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AEC0" w14:textId="77777777" w:rsidR="00692B79" w:rsidRPr="00231E05" w:rsidRDefault="00692B79" w:rsidP="00692B79">
      <w:pPr>
        <w:rPr>
          <w:rFonts w:ascii="Arial" w:hAnsi="Arial" w:cs="Arial"/>
        </w:rPr>
      </w:pPr>
      <w:r w:rsidRPr="00231E05">
        <w:rPr>
          <w:rFonts w:ascii="Arial" w:hAnsi="Arial" w:cs="Arial"/>
        </w:rPr>
        <w:t xml:space="preserve">Pressemitteilung </w:t>
      </w:r>
    </w:p>
    <w:p w14:paraId="7DFAD283" w14:textId="5157832B" w:rsidR="00692B79" w:rsidRPr="00231E05" w:rsidRDefault="00692B79" w:rsidP="00692B79">
      <w:pPr>
        <w:rPr>
          <w:rFonts w:ascii="Arial" w:hAnsi="Arial" w:cs="Arial"/>
        </w:rPr>
      </w:pPr>
      <w:r w:rsidRPr="00231E05">
        <w:rPr>
          <w:rFonts w:ascii="Arial" w:hAnsi="Arial" w:cs="Arial"/>
        </w:rPr>
        <w:t xml:space="preserve">Nr. </w:t>
      </w:r>
      <w:r w:rsidR="00F85CA6">
        <w:rPr>
          <w:rFonts w:ascii="Arial" w:hAnsi="Arial" w:cs="Arial"/>
        </w:rPr>
        <w:t>6</w:t>
      </w:r>
      <w:r w:rsidR="00F322BE">
        <w:rPr>
          <w:rFonts w:ascii="Arial" w:hAnsi="Arial" w:cs="Arial"/>
        </w:rPr>
        <w:t>6</w:t>
      </w:r>
      <w:r w:rsidR="00143EA4">
        <w:rPr>
          <w:rFonts w:ascii="Arial" w:hAnsi="Arial" w:cs="Arial"/>
        </w:rPr>
        <w:t>4</w:t>
      </w:r>
      <w:r w:rsidR="00F425CE">
        <w:rPr>
          <w:rFonts w:ascii="Arial" w:hAnsi="Arial" w:cs="Arial"/>
        </w:rPr>
        <w:t>d</w:t>
      </w:r>
      <w:r w:rsidRPr="00231E05">
        <w:rPr>
          <w:rFonts w:ascii="Arial" w:hAnsi="Arial" w:cs="Arial"/>
        </w:rPr>
        <w:tab/>
      </w:r>
      <w:r w:rsidRPr="00231E05">
        <w:rPr>
          <w:rFonts w:ascii="Arial" w:hAnsi="Arial" w:cs="Arial"/>
        </w:rPr>
        <w:tab/>
      </w:r>
      <w:r w:rsidRPr="00231E05">
        <w:rPr>
          <w:rFonts w:ascii="Arial" w:hAnsi="Arial" w:cs="Arial"/>
        </w:rPr>
        <w:tab/>
      </w:r>
      <w:r w:rsidRPr="00231E05">
        <w:rPr>
          <w:rFonts w:ascii="Arial" w:hAnsi="Arial" w:cs="Arial"/>
        </w:rPr>
        <w:tab/>
      </w:r>
      <w:r w:rsidRPr="00231E05">
        <w:rPr>
          <w:rFonts w:ascii="Arial" w:hAnsi="Arial" w:cs="Arial"/>
          <w:sz w:val="20"/>
          <w:szCs w:val="20"/>
        </w:rPr>
        <w:t xml:space="preserve"> </w:t>
      </w:r>
    </w:p>
    <w:p w14:paraId="1A6AF8D5" w14:textId="77777777" w:rsidR="00692B79" w:rsidRPr="00231E05" w:rsidRDefault="00692B79" w:rsidP="00692B79">
      <w:pPr>
        <w:spacing w:line="360" w:lineRule="auto"/>
        <w:rPr>
          <w:rFonts w:ascii="Arial" w:hAnsi="Arial" w:cs="Arial"/>
          <w:b/>
          <w:sz w:val="28"/>
          <w:szCs w:val="28"/>
          <w:lang w:eastAsia="en-US"/>
        </w:rPr>
      </w:pPr>
    </w:p>
    <w:p w14:paraId="4C585D9B" w14:textId="77777777" w:rsidR="00143EA4" w:rsidRPr="00143EA4" w:rsidRDefault="00143EA4" w:rsidP="00143EA4">
      <w:pPr>
        <w:pStyle w:val="StandardWeb"/>
        <w:spacing w:line="360" w:lineRule="auto"/>
        <w:rPr>
          <w:rFonts w:ascii="Arial" w:hAnsi="Arial" w:cs="Arial"/>
          <w:b/>
          <w:bCs/>
          <w:sz w:val="32"/>
          <w:szCs w:val="32"/>
        </w:rPr>
      </w:pPr>
      <w:r w:rsidRPr="00143EA4">
        <w:rPr>
          <w:rFonts w:ascii="Arial" w:hAnsi="Arial" w:cs="Arial"/>
          <w:b/>
          <w:bCs/>
          <w:sz w:val="32"/>
          <w:szCs w:val="32"/>
        </w:rPr>
        <w:t>Große Distanzen präzise im Blick</w:t>
      </w:r>
    </w:p>
    <w:p w14:paraId="4697436D" w14:textId="77777777" w:rsidR="00704A45" w:rsidRDefault="00704A45" w:rsidP="007E4589">
      <w:pPr>
        <w:pStyle w:val="StandardWeb"/>
        <w:spacing w:line="360" w:lineRule="auto"/>
        <w:rPr>
          <w:rFonts w:ascii="Arial" w:hAnsi="Arial" w:cs="Arial"/>
          <w:b/>
          <w:sz w:val="22"/>
          <w:szCs w:val="22"/>
        </w:rPr>
      </w:pPr>
      <w:r w:rsidRPr="00704A45">
        <w:rPr>
          <w:rFonts w:ascii="Arial" w:hAnsi="Arial" w:cs="Arial"/>
          <w:b/>
          <w:sz w:val="22"/>
          <w:szCs w:val="22"/>
        </w:rPr>
        <w:t>Der neue Laser-Distanzsensor optoNCDT ILR1041-150 ermöglicht zuverlässige Distanzmessungen bis zu 150 m. Dank Time-of-Flight-Messprinzip, integrierter IO-Link-Kommunikation und robuster Bauform eignet sich der Sensor ideal für anspruchsvolle Automatisierungsaufgaben auch unter schwierigen Umgebungsbedingungen.</w:t>
      </w:r>
    </w:p>
    <w:p w14:paraId="0F4EE7F4" w14:textId="77777777" w:rsidR="00704A45" w:rsidRPr="00704A45" w:rsidRDefault="00704A45" w:rsidP="00704A45">
      <w:pPr>
        <w:pStyle w:val="StandardWeb"/>
        <w:spacing w:line="360" w:lineRule="auto"/>
        <w:rPr>
          <w:rFonts w:ascii="Arial" w:hAnsi="Arial" w:cs="Arial"/>
          <w:bCs/>
          <w:sz w:val="22"/>
          <w:szCs w:val="22"/>
        </w:rPr>
      </w:pPr>
      <w:r w:rsidRPr="00704A45">
        <w:rPr>
          <w:rFonts w:ascii="Arial" w:hAnsi="Arial" w:cs="Arial"/>
          <w:bCs/>
          <w:sz w:val="22"/>
          <w:szCs w:val="22"/>
        </w:rPr>
        <w:t>Mit dem optoNCDT ILR1041-150-IO erweitert Micro-Epsilon sein Portfolio leistungsstarker Laser-Distanzsensoren um ein besonders kompaktes Modell für Messbereiche bis zu 150 m. Der Sensor arbeitet nach dem Laufzeitmessprinzip (Time-of-Flight) und ermöglicht schnelle sowie zuverlässige Distanzmessungen – selbst bei wechselnden Oberflächen, dunklen Materialien oder starkem Fremdlicht. Damit eignet sich der ILR1041-150 ideal für anspruchsvolle Anwendungen in der Automatisierung, Logistik, bei Baumaschinen oder im Bereich der erneuerbaren Energien.</w:t>
      </w:r>
    </w:p>
    <w:p w14:paraId="61252B72" w14:textId="77777777" w:rsidR="00704A45" w:rsidRPr="00704A45" w:rsidRDefault="00704A45" w:rsidP="00704A45">
      <w:pPr>
        <w:pStyle w:val="StandardWeb"/>
        <w:spacing w:line="360" w:lineRule="auto"/>
        <w:rPr>
          <w:rFonts w:ascii="Arial" w:hAnsi="Arial" w:cs="Arial"/>
          <w:bCs/>
          <w:sz w:val="22"/>
          <w:szCs w:val="22"/>
        </w:rPr>
      </w:pPr>
      <w:r w:rsidRPr="00704A45">
        <w:rPr>
          <w:rFonts w:ascii="Arial" w:hAnsi="Arial" w:cs="Arial"/>
          <w:b/>
          <w:bCs/>
          <w:sz w:val="22"/>
          <w:szCs w:val="22"/>
        </w:rPr>
        <w:t>Hohe Messgenauigkeit bei großen Entfernungen</w:t>
      </w:r>
    </w:p>
    <w:p w14:paraId="6A00A0E8" w14:textId="77777777" w:rsidR="00704A45" w:rsidRDefault="00704A45" w:rsidP="00704A45">
      <w:pPr>
        <w:pStyle w:val="StandardWeb"/>
        <w:spacing w:line="360" w:lineRule="auto"/>
        <w:rPr>
          <w:rFonts w:ascii="Arial" w:hAnsi="Arial" w:cs="Arial"/>
          <w:bCs/>
          <w:sz w:val="22"/>
          <w:szCs w:val="22"/>
        </w:rPr>
      </w:pPr>
      <w:r w:rsidRPr="00704A45">
        <w:rPr>
          <w:rFonts w:ascii="Arial" w:hAnsi="Arial" w:cs="Arial"/>
          <w:bCs/>
          <w:sz w:val="22"/>
          <w:szCs w:val="22"/>
        </w:rPr>
        <w:t>Der ILR1041-150-IO deckt mit Reflektorfolie einen Messbereich von 0,2 m bis 150 m ab. Das Messprinzip ist weitgehend unempfindlich gegenüber Streulicht und liefert auch bei starkem Fremdlicht bis zu 50.000 lx stabile Ergebnisse. Die einstellbare Messrate bis 333 Hz erlaubt kurze Ansprechzeiten für dynamische Prozesse. Mit einer Auflösung von 1 mm, einer Linearität von ± 20 mm und einer Reproduzierbarkeit von &lt; 6 mm bietet der Sensor eine hervorragende Messgenauigkeit – auch über große Distanzen. Dank Laserklasse 1 ist im Normalbetrieb kein zusätzlicher Augenschutz notwendig.</w:t>
      </w:r>
    </w:p>
    <w:p w14:paraId="6B49D5B3" w14:textId="77777777" w:rsidR="00704A45" w:rsidRDefault="00704A45" w:rsidP="00704A45">
      <w:pPr>
        <w:pStyle w:val="StandardWeb"/>
        <w:spacing w:line="360" w:lineRule="auto"/>
        <w:rPr>
          <w:rFonts w:ascii="Arial" w:hAnsi="Arial" w:cs="Arial"/>
          <w:bCs/>
          <w:sz w:val="22"/>
          <w:szCs w:val="22"/>
        </w:rPr>
      </w:pPr>
    </w:p>
    <w:p w14:paraId="0AF63A52" w14:textId="77777777" w:rsidR="00704A45" w:rsidRDefault="00704A45" w:rsidP="00704A45">
      <w:pPr>
        <w:pStyle w:val="StandardWeb"/>
        <w:spacing w:line="360" w:lineRule="auto"/>
        <w:rPr>
          <w:rFonts w:ascii="Arial" w:hAnsi="Arial" w:cs="Arial"/>
          <w:bCs/>
          <w:sz w:val="22"/>
          <w:szCs w:val="22"/>
        </w:rPr>
      </w:pPr>
    </w:p>
    <w:p w14:paraId="5406880E" w14:textId="77777777" w:rsidR="00704A45" w:rsidRDefault="00704A45" w:rsidP="00704A45">
      <w:pPr>
        <w:pStyle w:val="StandardWeb"/>
        <w:spacing w:line="360" w:lineRule="auto"/>
        <w:rPr>
          <w:rFonts w:ascii="Arial" w:hAnsi="Arial" w:cs="Arial"/>
          <w:bCs/>
          <w:sz w:val="22"/>
          <w:szCs w:val="22"/>
        </w:rPr>
      </w:pPr>
    </w:p>
    <w:p w14:paraId="6AA2ECD0" w14:textId="77777777" w:rsidR="00704A45" w:rsidRPr="00704A45" w:rsidRDefault="00704A45" w:rsidP="00704A45">
      <w:pPr>
        <w:pStyle w:val="StandardWeb"/>
        <w:spacing w:line="360" w:lineRule="auto"/>
        <w:rPr>
          <w:rFonts w:ascii="Arial" w:hAnsi="Arial" w:cs="Arial"/>
          <w:bCs/>
          <w:sz w:val="22"/>
          <w:szCs w:val="22"/>
        </w:rPr>
      </w:pPr>
    </w:p>
    <w:p w14:paraId="3529E515" w14:textId="77777777" w:rsidR="00704A45" w:rsidRPr="00704A45" w:rsidRDefault="00704A45" w:rsidP="00704A45">
      <w:pPr>
        <w:pStyle w:val="StandardWeb"/>
        <w:spacing w:line="360" w:lineRule="auto"/>
        <w:rPr>
          <w:rFonts w:ascii="Arial" w:hAnsi="Arial" w:cs="Arial"/>
          <w:bCs/>
          <w:sz w:val="22"/>
          <w:szCs w:val="22"/>
        </w:rPr>
      </w:pPr>
      <w:r w:rsidRPr="00704A45">
        <w:rPr>
          <w:rFonts w:ascii="Arial" w:hAnsi="Arial" w:cs="Arial"/>
          <w:b/>
          <w:bCs/>
          <w:sz w:val="22"/>
          <w:szCs w:val="22"/>
        </w:rPr>
        <w:t>IO-Link-Kommunikation für Industrieanwendungen</w:t>
      </w:r>
    </w:p>
    <w:p w14:paraId="1A04F253" w14:textId="4AD115CC" w:rsidR="00704A45" w:rsidRPr="007E4589" w:rsidRDefault="00704A45" w:rsidP="007E4589">
      <w:pPr>
        <w:pStyle w:val="StandardWeb"/>
        <w:spacing w:line="360" w:lineRule="auto"/>
        <w:rPr>
          <w:rFonts w:ascii="Arial" w:hAnsi="Arial" w:cs="Arial"/>
          <w:bCs/>
          <w:sz w:val="22"/>
          <w:szCs w:val="22"/>
        </w:rPr>
      </w:pPr>
      <w:r w:rsidRPr="00704A45">
        <w:rPr>
          <w:rFonts w:ascii="Arial" w:hAnsi="Arial" w:cs="Arial"/>
          <w:bCs/>
          <w:sz w:val="22"/>
          <w:szCs w:val="22"/>
        </w:rPr>
        <w:t>Die integrierte IO-Link-Schnittstelle ermöglicht eine standardisierte, feldbusunabhängige Datenkommunikation und unterstützt moderne Automatisierungskonzepte. Zusätzlich steht ein Analogausgang (Strom oder Spannung) zur Verfügung, wodurch eine flexible Integration in bestehende Anlagen gewährleistet ist. Die kompakte, robuste Bauform (IP67 / IP69 / IP69K) sowie der drehbare, flexibel ausrichtbare Kabelabgang erleichtern den Einbau bei engen Platzverhältnissen. Die Parametrierung und Bedienung lässt sich direkt am Sensor über Tasten und RGB-LEDs oder per Software durchführen. Mit seiner Kombination aus großer Messdistanz, hoher Signalstabilität, IO-Link-Integration und attraktivem Preis-Leistungs-Verhältnis ist der optoNCDT ILR1041-150 optimal für den Serieneinsatz in der industriellen Automatisierung geeignet.</w:t>
      </w:r>
    </w:p>
    <w:p w14:paraId="22CDE736" w14:textId="2F22335E" w:rsidR="00AD49A1" w:rsidRDefault="00532ED4" w:rsidP="00D73B30">
      <w:pPr>
        <w:pStyle w:val="StandardWeb"/>
        <w:spacing w:line="360" w:lineRule="auto"/>
        <w:ind w:left="3540" w:firstLine="708"/>
        <w:rPr>
          <w:rFonts w:ascii="Arial" w:hAnsi="Arial" w:cs="Arial"/>
          <w:i/>
          <w:sz w:val="22"/>
          <w:szCs w:val="22"/>
          <w:lang w:eastAsia="en-US"/>
        </w:rPr>
      </w:pPr>
      <w:r w:rsidRPr="002F426A">
        <w:rPr>
          <w:rFonts w:ascii="Arial" w:hAnsi="Arial" w:cs="Arial"/>
          <w:i/>
          <w:sz w:val="22"/>
          <w:szCs w:val="22"/>
          <w:lang w:eastAsia="en-US"/>
        </w:rPr>
        <w:t xml:space="preserve">ca. </w:t>
      </w:r>
      <w:r w:rsidR="00130FAC">
        <w:rPr>
          <w:rFonts w:ascii="Arial" w:hAnsi="Arial" w:cs="Arial"/>
          <w:i/>
          <w:sz w:val="22"/>
          <w:szCs w:val="22"/>
          <w:lang w:eastAsia="en-US"/>
        </w:rPr>
        <w:t>2</w:t>
      </w:r>
      <w:r w:rsidR="00F85CA6">
        <w:rPr>
          <w:rFonts w:ascii="Arial" w:hAnsi="Arial" w:cs="Arial"/>
          <w:i/>
          <w:sz w:val="22"/>
          <w:szCs w:val="22"/>
          <w:lang w:eastAsia="en-US"/>
        </w:rPr>
        <w:t>.</w:t>
      </w:r>
      <w:r w:rsidR="00704A45">
        <w:rPr>
          <w:rFonts w:ascii="Arial" w:hAnsi="Arial" w:cs="Arial"/>
          <w:i/>
          <w:sz w:val="22"/>
          <w:szCs w:val="22"/>
          <w:lang w:eastAsia="en-US"/>
        </w:rPr>
        <w:t>4</w:t>
      </w:r>
      <w:r w:rsidR="00F85CA6">
        <w:rPr>
          <w:rFonts w:ascii="Arial" w:hAnsi="Arial" w:cs="Arial"/>
          <w:i/>
          <w:sz w:val="22"/>
          <w:szCs w:val="22"/>
          <w:lang w:eastAsia="en-US"/>
        </w:rPr>
        <w:t>00</w:t>
      </w:r>
      <w:r w:rsidR="00692B79" w:rsidRPr="002F426A">
        <w:rPr>
          <w:rFonts w:ascii="Arial" w:hAnsi="Arial" w:cs="Arial"/>
          <w:i/>
          <w:sz w:val="22"/>
          <w:szCs w:val="22"/>
          <w:lang w:eastAsia="en-US"/>
        </w:rPr>
        <w:t xml:space="preserve"> Zeichen</w:t>
      </w:r>
    </w:p>
    <w:p w14:paraId="502BD5F0" w14:textId="6C3E09C3" w:rsidR="006256DF" w:rsidRPr="00D1726E" w:rsidRDefault="00704A45" w:rsidP="00937FED">
      <w:pPr>
        <w:pStyle w:val="StandardWeb"/>
        <w:spacing w:line="360" w:lineRule="auto"/>
        <w:rPr>
          <w:rFonts w:ascii="Arial" w:hAnsi="Arial" w:cs="Arial"/>
          <w:sz w:val="22"/>
          <w:szCs w:val="22"/>
          <w:shd w:val="clear" w:color="auto" w:fill="FFFFFF"/>
        </w:rPr>
      </w:pPr>
      <w:r>
        <w:rPr>
          <w:rFonts w:ascii="Arial" w:hAnsi="Arial"/>
          <w:noProof/>
          <w:sz w:val="22"/>
          <w:szCs w:val="22"/>
        </w:rPr>
        <w:drawing>
          <wp:inline distT="0" distB="0" distL="0" distR="0" wp14:anchorId="1DCAFDCE" wp14:editId="5D86C782">
            <wp:extent cx="4229100" cy="2819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sidR="00C6659B" w:rsidRPr="00130FAC">
        <w:rPr>
          <w:rFonts w:ascii="Arial" w:hAnsi="Arial"/>
          <w:sz w:val="22"/>
          <w:szCs w:val="22"/>
        </w:rPr>
        <w:t xml:space="preserve"> (</w:t>
      </w:r>
      <w:r w:rsidRPr="00704A45">
        <w:rPr>
          <w:rFonts w:ascii="Arial" w:hAnsi="Arial" w:cs="Arial"/>
          <w:sz w:val="22"/>
          <w:szCs w:val="22"/>
          <w:shd w:val="clear" w:color="auto" w:fill="FFFFFF"/>
        </w:rPr>
        <w:t>PR664_optoNCDT_ILR_1041-150</w:t>
      </w:r>
      <w:r w:rsidR="001F1F0C" w:rsidRPr="00130FAC">
        <w:rPr>
          <w:rFonts w:ascii="Arial" w:hAnsi="Arial" w:cs="Arial"/>
          <w:sz w:val="22"/>
          <w:szCs w:val="22"/>
          <w:shd w:val="clear" w:color="auto" w:fill="FFFFFF"/>
        </w:rPr>
        <w:t>.jpg</w:t>
      </w:r>
      <w:r w:rsidR="006256DF" w:rsidRPr="00130FAC">
        <w:rPr>
          <w:rFonts w:ascii="Arial" w:hAnsi="Arial" w:cs="Arial"/>
          <w:sz w:val="22"/>
          <w:szCs w:val="22"/>
        </w:rPr>
        <w:t>)</w:t>
      </w:r>
    </w:p>
    <w:sectPr w:rsidR="006256DF" w:rsidRPr="00D1726E" w:rsidSect="00F86DF1">
      <w:headerReference w:type="default" r:id="rId8"/>
      <w:footerReference w:type="default" r:id="rId9"/>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E0F7" w14:textId="77777777" w:rsidR="005F1402" w:rsidRDefault="003771EC">
      <w:r>
        <w:separator/>
      </w:r>
    </w:p>
  </w:endnote>
  <w:endnote w:type="continuationSeparator" w:id="0">
    <w:p w14:paraId="156FBEBF"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B837" w14:textId="77777777" w:rsidR="005028E2"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5A8FF75" wp14:editId="4F5D0318">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C1B03D" w14:textId="77777777" w:rsidR="005028E2" w:rsidRPr="00F86DF1" w:rsidRDefault="003551E6" w:rsidP="00F86DF1">
                          <w:pPr>
                            <w:pStyle w:val="Fuzeile"/>
                            <w:jc w:val="right"/>
                            <w:rPr>
                              <w:rFonts w:ascii="Swis721 Lt BT" w:hAnsi="Swis721 Lt BT"/>
                              <w:b/>
                              <w:sz w:val="12"/>
                              <w:szCs w:val="12"/>
                              <w:lang w:val="it-IT"/>
                            </w:rPr>
                          </w:pPr>
                          <w:r w:rsidRPr="00F86DF1">
                            <w:rPr>
                              <w:rFonts w:ascii="Swis721 Lt BT" w:hAnsi="Swis721 Lt BT"/>
                              <w:b/>
                              <w:sz w:val="12"/>
                              <w:szCs w:val="12"/>
                              <w:lang w:val="it-IT"/>
                            </w:rPr>
                            <w:t>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sidRPr="00F86DF1">
                            <w:rPr>
                              <w:rFonts w:ascii="Swis721 Lt BT" w:hAnsi="Swis721 Lt BT"/>
                              <w:sz w:val="12"/>
                              <w:szCs w:val="12"/>
                              <w:lang w:val="it-IT"/>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Tel.: </w:t>
                          </w:r>
                          <w:r w:rsidRPr="00F86DF1">
                            <w:rPr>
                              <w:rFonts w:ascii="Swis721 Lt BT" w:hAnsi="Swis721 Lt BT"/>
                              <w:sz w:val="12"/>
                              <w:szCs w:val="12"/>
                            </w:rPr>
                            <w:t>+49</w:t>
                          </w:r>
                          <w:r>
                            <w:rPr>
                              <w:rFonts w:ascii="Swis721 Lt BT" w:hAnsi="Swis721 Lt BT"/>
                              <w:sz w:val="12"/>
                              <w:szCs w:val="12"/>
                            </w:rPr>
                            <w:t>/</w:t>
                          </w:r>
                          <w:r w:rsidRPr="00F86DF1">
                            <w:rPr>
                              <w:rFonts w:ascii="Swis721 Lt BT" w:hAnsi="Swis721 Lt BT"/>
                              <w:sz w:val="12"/>
                              <w:szCs w:val="12"/>
                            </w:rPr>
                            <w:t>8542</w:t>
                          </w:r>
                          <w:r>
                            <w:rPr>
                              <w:rFonts w:ascii="Swis721 Lt BT" w:hAnsi="Swis721 Lt BT"/>
                              <w:sz w:val="12"/>
                              <w:szCs w:val="12"/>
                            </w:rPr>
                            <w:t>/</w:t>
                          </w:r>
                          <w:r w:rsidRPr="00F86DF1">
                            <w:rPr>
                              <w:rFonts w:ascii="Swis721 Lt BT" w:hAnsi="Swis721 Lt BT"/>
                              <w:sz w:val="12"/>
                              <w:szCs w:val="12"/>
                            </w:rPr>
                            <w:t xml:space="preserve">168-0 · </w:t>
                          </w:r>
                          <w:hyperlink r:id="rId1" w:history="1">
                            <w:r w:rsidRPr="00F86DF1">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sidRPr="00F86DF1">
                            <w:rPr>
                              <w:rFonts w:ascii="Swis721 Lt BT" w:hAnsi="Swis721 Lt BT"/>
                              <w:sz w:val="12"/>
                              <w:szCs w:val="12"/>
                            </w:rPr>
                            <w:t>Weitere Informationen:</w:t>
                          </w:r>
                        </w:p>
                        <w:p w14:paraId="4AC1FA20" w14:textId="77777777" w:rsidR="005028E2" w:rsidRPr="00F86DF1" w:rsidRDefault="00752D1E" w:rsidP="00F86DF1">
                          <w:pPr>
                            <w:pStyle w:val="Fuzeile"/>
                            <w:jc w:val="right"/>
                            <w:rPr>
                              <w:rFonts w:ascii="Swis721 Lt BT" w:hAnsi="Swis721 Lt BT"/>
                              <w:sz w:val="12"/>
                              <w:szCs w:val="12"/>
                            </w:rPr>
                          </w:pPr>
                          <w:hyperlink r:id="rId2" w:history="1">
                            <w:r w:rsidR="003551E6" w:rsidRPr="00F86DF1">
                              <w:rPr>
                                <w:rStyle w:val="Hyperlink"/>
                                <w:rFonts w:ascii="Swis721 Lt BT" w:hAnsi="Swis721 Lt BT"/>
                                <w:sz w:val="12"/>
                                <w:szCs w:val="12"/>
                              </w:rPr>
                              <w:t>www.micro-epsilon.de/presse</w:t>
                            </w:r>
                          </w:hyperlink>
                        </w:p>
                        <w:p w14:paraId="0EA569AE" w14:textId="77777777" w:rsidR="005028E2" w:rsidRPr="00F86DF1" w:rsidRDefault="005028E2"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F75"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33C1B03D" w14:textId="77777777" w:rsidR="005028E2" w:rsidRPr="00F86DF1" w:rsidRDefault="003551E6" w:rsidP="00F86DF1">
                    <w:pPr>
                      <w:pStyle w:val="Fuzeile"/>
                      <w:jc w:val="right"/>
                      <w:rPr>
                        <w:rFonts w:ascii="Swis721 Lt BT" w:hAnsi="Swis721 Lt BT"/>
                        <w:b/>
                        <w:sz w:val="12"/>
                        <w:szCs w:val="12"/>
                        <w:lang w:val="it-IT"/>
                      </w:rPr>
                    </w:pPr>
                    <w:r w:rsidRPr="00F86DF1">
                      <w:rPr>
                        <w:rFonts w:ascii="Swis721 Lt BT" w:hAnsi="Swis721 Lt BT"/>
                        <w:b/>
                        <w:sz w:val="12"/>
                        <w:szCs w:val="12"/>
                        <w:lang w:val="it-IT"/>
                      </w:rPr>
                      <w:t>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sidRPr="00F86DF1">
                      <w:rPr>
                        <w:rFonts w:ascii="Swis721 Lt BT" w:hAnsi="Swis721 Lt BT"/>
                        <w:sz w:val="12"/>
                        <w:szCs w:val="12"/>
                        <w:lang w:val="it-IT"/>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Tel.: </w:t>
                    </w:r>
                    <w:r w:rsidRPr="00F86DF1">
                      <w:rPr>
                        <w:rFonts w:ascii="Swis721 Lt BT" w:hAnsi="Swis721 Lt BT"/>
                        <w:sz w:val="12"/>
                        <w:szCs w:val="12"/>
                      </w:rPr>
                      <w:t>+49</w:t>
                    </w:r>
                    <w:r>
                      <w:rPr>
                        <w:rFonts w:ascii="Swis721 Lt BT" w:hAnsi="Swis721 Lt BT"/>
                        <w:sz w:val="12"/>
                        <w:szCs w:val="12"/>
                      </w:rPr>
                      <w:t>/</w:t>
                    </w:r>
                    <w:r w:rsidRPr="00F86DF1">
                      <w:rPr>
                        <w:rFonts w:ascii="Swis721 Lt BT" w:hAnsi="Swis721 Lt BT"/>
                        <w:sz w:val="12"/>
                        <w:szCs w:val="12"/>
                      </w:rPr>
                      <w:t>8542</w:t>
                    </w:r>
                    <w:r>
                      <w:rPr>
                        <w:rFonts w:ascii="Swis721 Lt BT" w:hAnsi="Swis721 Lt BT"/>
                        <w:sz w:val="12"/>
                        <w:szCs w:val="12"/>
                      </w:rPr>
                      <w:t>/</w:t>
                    </w:r>
                    <w:r w:rsidRPr="00F86DF1">
                      <w:rPr>
                        <w:rFonts w:ascii="Swis721 Lt BT" w:hAnsi="Swis721 Lt BT"/>
                        <w:sz w:val="12"/>
                        <w:szCs w:val="12"/>
                      </w:rPr>
                      <w:t xml:space="preserve">168-0 · </w:t>
                    </w:r>
                    <w:hyperlink r:id="rId3" w:history="1">
                      <w:r w:rsidRPr="00F86DF1">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sidRPr="00F86DF1">
                      <w:rPr>
                        <w:rFonts w:ascii="Swis721 Lt BT" w:hAnsi="Swis721 Lt BT"/>
                        <w:sz w:val="12"/>
                        <w:szCs w:val="12"/>
                      </w:rPr>
                      <w:t>Weitere Informationen:</w:t>
                    </w:r>
                  </w:p>
                  <w:p w14:paraId="4AC1FA20" w14:textId="77777777" w:rsidR="005028E2" w:rsidRPr="00F86DF1" w:rsidRDefault="00752D1E" w:rsidP="00F86DF1">
                    <w:pPr>
                      <w:pStyle w:val="Fuzeile"/>
                      <w:jc w:val="right"/>
                      <w:rPr>
                        <w:rFonts w:ascii="Swis721 Lt BT" w:hAnsi="Swis721 Lt BT"/>
                        <w:sz w:val="12"/>
                        <w:szCs w:val="12"/>
                      </w:rPr>
                    </w:pPr>
                    <w:hyperlink r:id="rId4" w:history="1">
                      <w:r w:rsidR="003551E6" w:rsidRPr="00F86DF1">
                        <w:rPr>
                          <w:rStyle w:val="Hyperlink"/>
                          <w:rFonts w:ascii="Swis721 Lt BT" w:hAnsi="Swis721 Lt BT"/>
                          <w:sz w:val="12"/>
                          <w:szCs w:val="12"/>
                        </w:rPr>
                        <w:t>www.micro-epsilon.de/presse</w:t>
                      </w:r>
                    </w:hyperlink>
                  </w:p>
                  <w:p w14:paraId="0EA569AE" w14:textId="77777777" w:rsidR="005028E2" w:rsidRPr="00F86DF1" w:rsidRDefault="005028E2"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2C31" w14:textId="77777777" w:rsidR="005F1402" w:rsidRDefault="003771EC">
      <w:r>
        <w:separator/>
      </w:r>
    </w:p>
  </w:footnote>
  <w:footnote w:type="continuationSeparator" w:id="0">
    <w:p w14:paraId="023CBC21"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ACDF" w14:textId="77777777" w:rsidR="005028E2" w:rsidRDefault="00752D1E" w:rsidP="00660CD2">
    <w:pPr>
      <w:pStyle w:val="Kopfzeile"/>
      <w:jc w:val="center"/>
    </w:pPr>
    <w:r>
      <w:rPr>
        <w:noProof/>
      </w:rPr>
      <w:object w:dxaOrig="1440" w:dyaOrig="1440" w14:anchorId="07B8B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3368510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26D"/>
    <w:multiLevelType w:val="multilevel"/>
    <w:tmpl w:val="8446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C149B3"/>
    <w:multiLevelType w:val="multilevel"/>
    <w:tmpl w:val="34E6E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975E9D"/>
    <w:multiLevelType w:val="multilevel"/>
    <w:tmpl w:val="1310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512A58"/>
    <w:multiLevelType w:val="multilevel"/>
    <w:tmpl w:val="3EC6A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3855093">
    <w:abstractNumId w:val="2"/>
  </w:num>
  <w:num w:numId="2" w16cid:durableId="914634334">
    <w:abstractNumId w:val="3"/>
  </w:num>
  <w:num w:numId="3" w16cid:durableId="745801516">
    <w:abstractNumId w:val="0"/>
  </w:num>
  <w:num w:numId="4" w16cid:durableId="1524441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3841"/>
    <w:rsid w:val="00044C89"/>
    <w:rsid w:val="00047BA6"/>
    <w:rsid w:val="00050CFE"/>
    <w:rsid w:val="000644AD"/>
    <w:rsid w:val="0009715D"/>
    <w:rsid w:val="000A4B1F"/>
    <w:rsid w:val="000B5D18"/>
    <w:rsid w:val="000D6124"/>
    <w:rsid w:val="000F4917"/>
    <w:rsid w:val="00117634"/>
    <w:rsid w:val="0012781A"/>
    <w:rsid w:val="00130FAC"/>
    <w:rsid w:val="00133C8F"/>
    <w:rsid w:val="00137BD8"/>
    <w:rsid w:val="001434EE"/>
    <w:rsid w:val="00143EA4"/>
    <w:rsid w:val="001445F7"/>
    <w:rsid w:val="001520CE"/>
    <w:rsid w:val="00157476"/>
    <w:rsid w:val="00162D7B"/>
    <w:rsid w:val="001773B6"/>
    <w:rsid w:val="00181F79"/>
    <w:rsid w:val="00185BB3"/>
    <w:rsid w:val="001865CD"/>
    <w:rsid w:val="00191A69"/>
    <w:rsid w:val="001920D2"/>
    <w:rsid w:val="001A0FDB"/>
    <w:rsid w:val="001A34B7"/>
    <w:rsid w:val="001B32B5"/>
    <w:rsid w:val="001B64A1"/>
    <w:rsid w:val="001B6DB9"/>
    <w:rsid w:val="001C2B2E"/>
    <w:rsid w:val="001C6143"/>
    <w:rsid w:val="001C7910"/>
    <w:rsid w:val="001E42AC"/>
    <w:rsid w:val="001F1F0C"/>
    <w:rsid w:val="001F4101"/>
    <w:rsid w:val="002071AB"/>
    <w:rsid w:val="002133BE"/>
    <w:rsid w:val="002258F0"/>
    <w:rsid w:val="00231E05"/>
    <w:rsid w:val="00242ABA"/>
    <w:rsid w:val="00276785"/>
    <w:rsid w:val="00296AA5"/>
    <w:rsid w:val="00296B2D"/>
    <w:rsid w:val="002A3DF9"/>
    <w:rsid w:val="002B6147"/>
    <w:rsid w:val="002C0F7E"/>
    <w:rsid w:val="002C3431"/>
    <w:rsid w:val="002C3636"/>
    <w:rsid w:val="002C6988"/>
    <w:rsid w:val="002D61E7"/>
    <w:rsid w:val="002E2D77"/>
    <w:rsid w:val="002E5B70"/>
    <w:rsid w:val="002F426A"/>
    <w:rsid w:val="002F6406"/>
    <w:rsid w:val="00304868"/>
    <w:rsid w:val="00315861"/>
    <w:rsid w:val="00323C77"/>
    <w:rsid w:val="00325AF6"/>
    <w:rsid w:val="00333EFB"/>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40012C"/>
    <w:rsid w:val="00403910"/>
    <w:rsid w:val="004048E3"/>
    <w:rsid w:val="00415C6D"/>
    <w:rsid w:val="00425876"/>
    <w:rsid w:val="00445113"/>
    <w:rsid w:val="0044514E"/>
    <w:rsid w:val="00451730"/>
    <w:rsid w:val="004573D5"/>
    <w:rsid w:val="00465186"/>
    <w:rsid w:val="00487284"/>
    <w:rsid w:val="00494B5F"/>
    <w:rsid w:val="00494C2F"/>
    <w:rsid w:val="004A1017"/>
    <w:rsid w:val="004A7BD2"/>
    <w:rsid w:val="004C5AF5"/>
    <w:rsid w:val="004D3AC7"/>
    <w:rsid w:val="004E2AB7"/>
    <w:rsid w:val="004E3C72"/>
    <w:rsid w:val="005028E2"/>
    <w:rsid w:val="005070C1"/>
    <w:rsid w:val="00510545"/>
    <w:rsid w:val="00514A2E"/>
    <w:rsid w:val="00516004"/>
    <w:rsid w:val="00520873"/>
    <w:rsid w:val="00531EBB"/>
    <w:rsid w:val="00532ED4"/>
    <w:rsid w:val="00534A9D"/>
    <w:rsid w:val="00535F37"/>
    <w:rsid w:val="005424CC"/>
    <w:rsid w:val="00571DDC"/>
    <w:rsid w:val="0059052F"/>
    <w:rsid w:val="00597952"/>
    <w:rsid w:val="005C6191"/>
    <w:rsid w:val="005D0FCE"/>
    <w:rsid w:val="005D7782"/>
    <w:rsid w:val="005E5203"/>
    <w:rsid w:val="005E77FF"/>
    <w:rsid w:val="005F0206"/>
    <w:rsid w:val="005F11E2"/>
    <w:rsid w:val="005F1402"/>
    <w:rsid w:val="005F5115"/>
    <w:rsid w:val="006049CC"/>
    <w:rsid w:val="00610D20"/>
    <w:rsid w:val="006256DF"/>
    <w:rsid w:val="0063789F"/>
    <w:rsid w:val="006660D1"/>
    <w:rsid w:val="006732F5"/>
    <w:rsid w:val="00676DC9"/>
    <w:rsid w:val="00682299"/>
    <w:rsid w:val="00685ED1"/>
    <w:rsid w:val="00690B46"/>
    <w:rsid w:val="00691019"/>
    <w:rsid w:val="00692B79"/>
    <w:rsid w:val="006A12FD"/>
    <w:rsid w:val="006A2C70"/>
    <w:rsid w:val="006B3638"/>
    <w:rsid w:val="006B5175"/>
    <w:rsid w:val="006E5B66"/>
    <w:rsid w:val="006F0949"/>
    <w:rsid w:val="007047B1"/>
    <w:rsid w:val="00704A45"/>
    <w:rsid w:val="007075C0"/>
    <w:rsid w:val="00715E2F"/>
    <w:rsid w:val="00720300"/>
    <w:rsid w:val="00726240"/>
    <w:rsid w:val="0073128E"/>
    <w:rsid w:val="00736B2F"/>
    <w:rsid w:val="0073759E"/>
    <w:rsid w:val="00745641"/>
    <w:rsid w:val="00746FE1"/>
    <w:rsid w:val="00747E03"/>
    <w:rsid w:val="00750A2D"/>
    <w:rsid w:val="00752D1E"/>
    <w:rsid w:val="007760BE"/>
    <w:rsid w:val="00782BFF"/>
    <w:rsid w:val="00787865"/>
    <w:rsid w:val="007910F1"/>
    <w:rsid w:val="007A02DD"/>
    <w:rsid w:val="007A698A"/>
    <w:rsid w:val="007B4B67"/>
    <w:rsid w:val="007B7F3D"/>
    <w:rsid w:val="007C3D8F"/>
    <w:rsid w:val="007D5519"/>
    <w:rsid w:val="007D7754"/>
    <w:rsid w:val="007E3338"/>
    <w:rsid w:val="007E4589"/>
    <w:rsid w:val="007E4C97"/>
    <w:rsid w:val="007E711B"/>
    <w:rsid w:val="007E7C9B"/>
    <w:rsid w:val="00811983"/>
    <w:rsid w:val="0081383B"/>
    <w:rsid w:val="00817595"/>
    <w:rsid w:val="00821EEF"/>
    <w:rsid w:val="00832415"/>
    <w:rsid w:val="00850BA8"/>
    <w:rsid w:val="00852112"/>
    <w:rsid w:val="00853B96"/>
    <w:rsid w:val="00857800"/>
    <w:rsid w:val="00874764"/>
    <w:rsid w:val="00877642"/>
    <w:rsid w:val="00887CF5"/>
    <w:rsid w:val="00891914"/>
    <w:rsid w:val="008A2C8E"/>
    <w:rsid w:val="008B0129"/>
    <w:rsid w:val="008B7FAC"/>
    <w:rsid w:val="008E4732"/>
    <w:rsid w:val="008E5FA1"/>
    <w:rsid w:val="008F06CF"/>
    <w:rsid w:val="00911C0E"/>
    <w:rsid w:val="00930689"/>
    <w:rsid w:val="00933215"/>
    <w:rsid w:val="00937FED"/>
    <w:rsid w:val="009461E6"/>
    <w:rsid w:val="009577C1"/>
    <w:rsid w:val="00966A24"/>
    <w:rsid w:val="00986A38"/>
    <w:rsid w:val="009A14D9"/>
    <w:rsid w:val="009B056A"/>
    <w:rsid w:val="009E6FBB"/>
    <w:rsid w:val="009F014C"/>
    <w:rsid w:val="009F51B7"/>
    <w:rsid w:val="009F7341"/>
    <w:rsid w:val="00A07B2B"/>
    <w:rsid w:val="00A117F5"/>
    <w:rsid w:val="00A11AE2"/>
    <w:rsid w:val="00A137C5"/>
    <w:rsid w:val="00A17234"/>
    <w:rsid w:val="00A21466"/>
    <w:rsid w:val="00A24B87"/>
    <w:rsid w:val="00A410BD"/>
    <w:rsid w:val="00A42516"/>
    <w:rsid w:val="00A42FD7"/>
    <w:rsid w:val="00A7070E"/>
    <w:rsid w:val="00A72F4A"/>
    <w:rsid w:val="00A91217"/>
    <w:rsid w:val="00A961AE"/>
    <w:rsid w:val="00AA0742"/>
    <w:rsid w:val="00AA13D5"/>
    <w:rsid w:val="00AA21D6"/>
    <w:rsid w:val="00AB035C"/>
    <w:rsid w:val="00AB2720"/>
    <w:rsid w:val="00AC1C7C"/>
    <w:rsid w:val="00AC44A8"/>
    <w:rsid w:val="00AD00A7"/>
    <w:rsid w:val="00AD49A1"/>
    <w:rsid w:val="00AD4F32"/>
    <w:rsid w:val="00AD5B8F"/>
    <w:rsid w:val="00B068B5"/>
    <w:rsid w:val="00B12615"/>
    <w:rsid w:val="00B13F83"/>
    <w:rsid w:val="00B20002"/>
    <w:rsid w:val="00B36411"/>
    <w:rsid w:val="00B40474"/>
    <w:rsid w:val="00B51196"/>
    <w:rsid w:val="00B70545"/>
    <w:rsid w:val="00B753BE"/>
    <w:rsid w:val="00B908A7"/>
    <w:rsid w:val="00B9524F"/>
    <w:rsid w:val="00BB3C44"/>
    <w:rsid w:val="00BB4D28"/>
    <w:rsid w:val="00BB4E0A"/>
    <w:rsid w:val="00BC3CFC"/>
    <w:rsid w:val="00BC5FA7"/>
    <w:rsid w:val="00BD138F"/>
    <w:rsid w:val="00BD2AE9"/>
    <w:rsid w:val="00BF20FE"/>
    <w:rsid w:val="00BF5024"/>
    <w:rsid w:val="00BF5243"/>
    <w:rsid w:val="00C020C2"/>
    <w:rsid w:val="00C0324A"/>
    <w:rsid w:val="00C044B6"/>
    <w:rsid w:val="00C16603"/>
    <w:rsid w:val="00C20498"/>
    <w:rsid w:val="00C311DA"/>
    <w:rsid w:val="00C33A54"/>
    <w:rsid w:val="00C358B4"/>
    <w:rsid w:val="00C409D9"/>
    <w:rsid w:val="00C434CA"/>
    <w:rsid w:val="00C46773"/>
    <w:rsid w:val="00C51E20"/>
    <w:rsid w:val="00C56275"/>
    <w:rsid w:val="00C61BCB"/>
    <w:rsid w:val="00C64AD3"/>
    <w:rsid w:val="00C65364"/>
    <w:rsid w:val="00C6659B"/>
    <w:rsid w:val="00C906C3"/>
    <w:rsid w:val="00C9189A"/>
    <w:rsid w:val="00CA2DEB"/>
    <w:rsid w:val="00CA6398"/>
    <w:rsid w:val="00CC1B0B"/>
    <w:rsid w:val="00CC3FCE"/>
    <w:rsid w:val="00CC5920"/>
    <w:rsid w:val="00CE1442"/>
    <w:rsid w:val="00CE2B4E"/>
    <w:rsid w:val="00CE4265"/>
    <w:rsid w:val="00CE764C"/>
    <w:rsid w:val="00CF0A29"/>
    <w:rsid w:val="00CF47DD"/>
    <w:rsid w:val="00D105AB"/>
    <w:rsid w:val="00D1117E"/>
    <w:rsid w:val="00D1726E"/>
    <w:rsid w:val="00D332A1"/>
    <w:rsid w:val="00D377D6"/>
    <w:rsid w:val="00D44056"/>
    <w:rsid w:val="00D444B6"/>
    <w:rsid w:val="00D4781B"/>
    <w:rsid w:val="00D52282"/>
    <w:rsid w:val="00D73B30"/>
    <w:rsid w:val="00D74C5E"/>
    <w:rsid w:val="00D80769"/>
    <w:rsid w:val="00D808C2"/>
    <w:rsid w:val="00D86091"/>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73096"/>
    <w:rsid w:val="00E738F7"/>
    <w:rsid w:val="00E740C3"/>
    <w:rsid w:val="00E74B80"/>
    <w:rsid w:val="00E77EE3"/>
    <w:rsid w:val="00E81E6D"/>
    <w:rsid w:val="00EA1C00"/>
    <w:rsid w:val="00EA64D9"/>
    <w:rsid w:val="00EB3DF6"/>
    <w:rsid w:val="00ED2480"/>
    <w:rsid w:val="00EF2932"/>
    <w:rsid w:val="00EF65B9"/>
    <w:rsid w:val="00EF7C2C"/>
    <w:rsid w:val="00F12E42"/>
    <w:rsid w:val="00F14DC4"/>
    <w:rsid w:val="00F23A7A"/>
    <w:rsid w:val="00F31CFB"/>
    <w:rsid w:val="00F322BE"/>
    <w:rsid w:val="00F425CE"/>
    <w:rsid w:val="00F71C1D"/>
    <w:rsid w:val="00F73BAB"/>
    <w:rsid w:val="00F763BB"/>
    <w:rsid w:val="00F768F6"/>
    <w:rsid w:val="00F83529"/>
    <w:rsid w:val="00F85CA6"/>
    <w:rsid w:val="00F87143"/>
    <w:rsid w:val="00F95547"/>
    <w:rsid w:val="00F95A3D"/>
    <w:rsid w:val="00F96F53"/>
    <w:rsid w:val="00FA08F7"/>
    <w:rsid w:val="00FA2D4B"/>
    <w:rsid w:val="00FA2FFE"/>
    <w:rsid w:val="00FA65A1"/>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F4547"/>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lang w:eastAsia="de-DE"/>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lang w:eastAsia="de-DE"/>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lang w:eastAsia="en-US"/>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 w:type="character" w:styleId="NichtaufgelsteErwhnung">
    <w:name w:val="Unresolved Mention"/>
    <w:basedOn w:val="Absatz-Standardschriftart"/>
    <w:uiPriority w:val="99"/>
    <w:semiHidden/>
    <w:unhideWhenUsed/>
    <w:rsid w:val="007E4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77944690">
      <w:bodyDiv w:val="1"/>
      <w:marLeft w:val="0"/>
      <w:marRight w:val="0"/>
      <w:marTop w:val="0"/>
      <w:marBottom w:val="0"/>
      <w:divBdr>
        <w:top w:val="none" w:sz="0" w:space="0" w:color="auto"/>
        <w:left w:val="none" w:sz="0" w:space="0" w:color="auto"/>
        <w:bottom w:val="none" w:sz="0" w:space="0" w:color="auto"/>
        <w:right w:val="none" w:sz="0" w:space="0" w:color="auto"/>
      </w:divBdr>
      <w:divsChild>
        <w:div w:id="1504319106">
          <w:marLeft w:val="0"/>
          <w:marRight w:val="0"/>
          <w:marTop w:val="0"/>
          <w:marBottom w:val="0"/>
          <w:divBdr>
            <w:top w:val="none" w:sz="0" w:space="0" w:color="auto"/>
            <w:left w:val="none" w:sz="0" w:space="0" w:color="auto"/>
            <w:bottom w:val="none" w:sz="0" w:space="0" w:color="auto"/>
            <w:right w:val="none" w:sz="0" w:space="0" w:color="auto"/>
          </w:divBdr>
        </w:div>
      </w:divsChild>
    </w:div>
    <w:div w:id="217741165">
      <w:bodyDiv w:val="1"/>
      <w:marLeft w:val="0"/>
      <w:marRight w:val="0"/>
      <w:marTop w:val="0"/>
      <w:marBottom w:val="0"/>
      <w:divBdr>
        <w:top w:val="none" w:sz="0" w:space="0" w:color="auto"/>
        <w:left w:val="none" w:sz="0" w:space="0" w:color="auto"/>
        <w:bottom w:val="none" w:sz="0" w:space="0" w:color="auto"/>
        <w:right w:val="none" w:sz="0" w:space="0" w:color="auto"/>
      </w:divBdr>
    </w:div>
    <w:div w:id="219249291">
      <w:bodyDiv w:val="1"/>
      <w:marLeft w:val="0"/>
      <w:marRight w:val="0"/>
      <w:marTop w:val="0"/>
      <w:marBottom w:val="0"/>
      <w:divBdr>
        <w:top w:val="none" w:sz="0" w:space="0" w:color="auto"/>
        <w:left w:val="none" w:sz="0" w:space="0" w:color="auto"/>
        <w:bottom w:val="none" w:sz="0" w:space="0" w:color="auto"/>
        <w:right w:val="none" w:sz="0" w:space="0" w:color="auto"/>
      </w:divBdr>
      <w:divsChild>
        <w:div w:id="1026105463">
          <w:marLeft w:val="0"/>
          <w:marRight w:val="0"/>
          <w:marTop w:val="0"/>
          <w:marBottom w:val="0"/>
          <w:divBdr>
            <w:top w:val="none" w:sz="0" w:space="0" w:color="auto"/>
            <w:left w:val="none" w:sz="0" w:space="0" w:color="auto"/>
            <w:bottom w:val="none" w:sz="0" w:space="0" w:color="auto"/>
            <w:right w:val="none" w:sz="0" w:space="0" w:color="auto"/>
          </w:divBdr>
        </w:div>
      </w:divsChild>
    </w:div>
    <w:div w:id="305933223">
      <w:bodyDiv w:val="1"/>
      <w:marLeft w:val="0"/>
      <w:marRight w:val="0"/>
      <w:marTop w:val="0"/>
      <w:marBottom w:val="0"/>
      <w:divBdr>
        <w:top w:val="none" w:sz="0" w:space="0" w:color="auto"/>
        <w:left w:val="none" w:sz="0" w:space="0" w:color="auto"/>
        <w:bottom w:val="none" w:sz="0" w:space="0" w:color="auto"/>
        <w:right w:val="none" w:sz="0" w:space="0" w:color="auto"/>
      </w:divBdr>
      <w:divsChild>
        <w:div w:id="952397722">
          <w:marLeft w:val="0"/>
          <w:marRight w:val="0"/>
          <w:marTop w:val="0"/>
          <w:marBottom w:val="0"/>
          <w:divBdr>
            <w:top w:val="none" w:sz="0" w:space="0" w:color="auto"/>
            <w:left w:val="none" w:sz="0" w:space="0" w:color="auto"/>
            <w:bottom w:val="none" w:sz="0" w:space="0" w:color="auto"/>
            <w:right w:val="none" w:sz="0" w:space="0" w:color="auto"/>
          </w:divBdr>
          <w:divsChild>
            <w:div w:id="71573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03832">
      <w:bodyDiv w:val="1"/>
      <w:marLeft w:val="0"/>
      <w:marRight w:val="0"/>
      <w:marTop w:val="0"/>
      <w:marBottom w:val="0"/>
      <w:divBdr>
        <w:top w:val="none" w:sz="0" w:space="0" w:color="auto"/>
        <w:left w:val="none" w:sz="0" w:space="0" w:color="auto"/>
        <w:bottom w:val="none" w:sz="0" w:space="0" w:color="auto"/>
        <w:right w:val="none" w:sz="0" w:space="0" w:color="auto"/>
      </w:divBdr>
    </w:div>
    <w:div w:id="327632799">
      <w:bodyDiv w:val="1"/>
      <w:marLeft w:val="0"/>
      <w:marRight w:val="0"/>
      <w:marTop w:val="0"/>
      <w:marBottom w:val="0"/>
      <w:divBdr>
        <w:top w:val="none" w:sz="0" w:space="0" w:color="auto"/>
        <w:left w:val="none" w:sz="0" w:space="0" w:color="auto"/>
        <w:bottom w:val="none" w:sz="0" w:space="0" w:color="auto"/>
        <w:right w:val="none" w:sz="0" w:space="0" w:color="auto"/>
      </w:divBdr>
    </w:div>
    <w:div w:id="390232885">
      <w:bodyDiv w:val="1"/>
      <w:marLeft w:val="0"/>
      <w:marRight w:val="0"/>
      <w:marTop w:val="0"/>
      <w:marBottom w:val="0"/>
      <w:divBdr>
        <w:top w:val="none" w:sz="0" w:space="0" w:color="auto"/>
        <w:left w:val="none" w:sz="0" w:space="0" w:color="auto"/>
        <w:bottom w:val="none" w:sz="0" w:space="0" w:color="auto"/>
        <w:right w:val="none" w:sz="0" w:space="0" w:color="auto"/>
      </w:divBdr>
      <w:divsChild>
        <w:div w:id="1004894857">
          <w:marLeft w:val="0"/>
          <w:marRight w:val="0"/>
          <w:marTop w:val="0"/>
          <w:marBottom w:val="0"/>
          <w:divBdr>
            <w:top w:val="none" w:sz="0" w:space="0" w:color="auto"/>
            <w:left w:val="none" w:sz="0" w:space="0" w:color="auto"/>
            <w:bottom w:val="none" w:sz="0" w:space="0" w:color="auto"/>
            <w:right w:val="none" w:sz="0" w:space="0" w:color="auto"/>
          </w:divBdr>
        </w:div>
      </w:divsChild>
    </w:div>
    <w:div w:id="416708437">
      <w:bodyDiv w:val="1"/>
      <w:marLeft w:val="0"/>
      <w:marRight w:val="0"/>
      <w:marTop w:val="0"/>
      <w:marBottom w:val="0"/>
      <w:divBdr>
        <w:top w:val="none" w:sz="0" w:space="0" w:color="auto"/>
        <w:left w:val="none" w:sz="0" w:space="0" w:color="auto"/>
        <w:bottom w:val="none" w:sz="0" w:space="0" w:color="auto"/>
        <w:right w:val="none" w:sz="0" w:space="0" w:color="auto"/>
      </w:divBdr>
      <w:divsChild>
        <w:div w:id="123273720">
          <w:marLeft w:val="0"/>
          <w:marRight w:val="0"/>
          <w:marTop w:val="0"/>
          <w:marBottom w:val="0"/>
          <w:divBdr>
            <w:top w:val="none" w:sz="0" w:space="0" w:color="auto"/>
            <w:left w:val="none" w:sz="0" w:space="0" w:color="auto"/>
            <w:bottom w:val="none" w:sz="0" w:space="0" w:color="auto"/>
            <w:right w:val="none" w:sz="0" w:space="0" w:color="auto"/>
          </w:divBdr>
        </w:div>
      </w:divsChild>
    </w:div>
    <w:div w:id="439489338">
      <w:bodyDiv w:val="1"/>
      <w:marLeft w:val="0"/>
      <w:marRight w:val="0"/>
      <w:marTop w:val="0"/>
      <w:marBottom w:val="0"/>
      <w:divBdr>
        <w:top w:val="none" w:sz="0" w:space="0" w:color="auto"/>
        <w:left w:val="none" w:sz="0" w:space="0" w:color="auto"/>
        <w:bottom w:val="none" w:sz="0" w:space="0" w:color="auto"/>
        <w:right w:val="none" w:sz="0" w:space="0" w:color="auto"/>
      </w:divBdr>
    </w:div>
    <w:div w:id="472214418">
      <w:bodyDiv w:val="1"/>
      <w:marLeft w:val="0"/>
      <w:marRight w:val="0"/>
      <w:marTop w:val="0"/>
      <w:marBottom w:val="0"/>
      <w:divBdr>
        <w:top w:val="none" w:sz="0" w:space="0" w:color="auto"/>
        <w:left w:val="none" w:sz="0" w:space="0" w:color="auto"/>
        <w:bottom w:val="none" w:sz="0" w:space="0" w:color="auto"/>
        <w:right w:val="none" w:sz="0" w:space="0" w:color="auto"/>
      </w:divBdr>
      <w:divsChild>
        <w:div w:id="1726218588">
          <w:marLeft w:val="0"/>
          <w:marRight w:val="0"/>
          <w:marTop w:val="0"/>
          <w:marBottom w:val="0"/>
          <w:divBdr>
            <w:top w:val="none" w:sz="0" w:space="0" w:color="auto"/>
            <w:left w:val="none" w:sz="0" w:space="0" w:color="auto"/>
            <w:bottom w:val="none" w:sz="0" w:space="0" w:color="auto"/>
            <w:right w:val="none" w:sz="0" w:space="0" w:color="auto"/>
          </w:divBdr>
        </w:div>
      </w:divsChild>
    </w:div>
    <w:div w:id="483086933">
      <w:bodyDiv w:val="1"/>
      <w:marLeft w:val="0"/>
      <w:marRight w:val="0"/>
      <w:marTop w:val="0"/>
      <w:marBottom w:val="0"/>
      <w:divBdr>
        <w:top w:val="none" w:sz="0" w:space="0" w:color="auto"/>
        <w:left w:val="none" w:sz="0" w:space="0" w:color="auto"/>
        <w:bottom w:val="none" w:sz="0" w:space="0" w:color="auto"/>
        <w:right w:val="none" w:sz="0" w:space="0" w:color="auto"/>
      </w:divBdr>
      <w:divsChild>
        <w:div w:id="823857714">
          <w:marLeft w:val="0"/>
          <w:marRight w:val="0"/>
          <w:marTop w:val="0"/>
          <w:marBottom w:val="0"/>
          <w:divBdr>
            <w:top w:val="none" w:sz="0" w:space="0" w:color="auto"/>
            <w:left w:val="none" w:sz="0" w:space="0" w:color="auto"/>
            <w:bottom w:val="none" w:sz="0" w:space="0" w:color="auto"/>
            <w:right w:val="none" w:sz="0" w:space="0" w:color="auto"/>
          </w:divBdr>
        </w:div>
      </w:divsChild>
    </w:div>
    <w:div w:id="505099691">
      <w:bodyDiv w:val="1"/>
      <w:marLeft w:val="0"/>
      <w:marRight w:val="0"/>
      <w:marTop w:val="0"/>
      <w:marBottom w:val="0"/>
      <w:divBdr>
        <w:top w:val="none" w:sz="0" w:space="0" w:color="auto"/>
        <w:left w:val="none" w:sz="0" w:space="0" w:color="auto"/>
        <w:bottom w:val="none" w:sz="0" w:space="0" w:color="auto"/>
        <w:right w:val="none" w:sz="0" w:space="0" w:color="auto"/>
      </w:divBdr>
    </w:div>
    <w:div w:id="600844189">
      <w:bodyDiv w:val="1"/>
      <w:marLeft w:val="0"/>
      <w:marRight w:val="0"/>
      <w:marTop w:val="0"/>
      <w:marBottom w:val="0"/>
      <w:divBdr>
        <w:top w:val="none" w:sz="0" w:space="0" w:color="auto"/>
        <w:left w:val="none" w:sz="0" w:space="0" w:color="auto"/>
        <w:bottom w:val="none" w:sz="0" w:space="0" w:color="auto"/>
        <w:right w:val="none" w:sz="0" w:space="0" w:color="auto"/>
      </w:divBdr>
    </w:div>
    <w:div w:id="612634452">
      <w:bodyDiv w:val="1"/>
      <w:marLeft w:val="0"/>
      <w:marRight w:val="0"/>
      <w:marTop w:val="0"/>
      <w:marBottom w:val="0"/>
      <w:divBdr>
        <w:top w:val="none" w:sz="0" w:space="0" w:color="auto"/>
        <w:left w:val="none" w:sz="0" w:space="0" w:color="auto"/>
        <w:bottom w:val="none" w:sz="0" w:space="0" w:color="auto"/>
        <w:right w:val="none" w:sz="0" w:space="0" w:color="auto"/>
      </w:divBdr>
      <w:divsChild>
        <w:div w:id="1185945017">
          <w:marLeft w:val="0"/>
          <w:marRight w:val="0"/>
          <w:marTop w:val="0"/>
          <w:marBottom w:val="0"/>
          <w:divBdr>
            <w:top w:val="none" w:sz="0" w:space="0" w:color="auto"/>
            <w:left w:val="none" w:sz="0" w:space="0" w:color="auto"/>
            <w:bottom w:val="none" w:sz="0" w:space="0" w:color="auto"/>
            <w:right w:val="none" w:sz="0" w:space="0" w:color="auto"/>
          </w:divBdr>
        </w:div>
        <w:div w:id="798495112">
          <w:marLeft w:val="0"/>
          <w:marRight w:val="0"/>
          <w:marTop w:val="0"/>
          <w:marBottom w:val="0"/>
          <w:divBdr>
            <w:top w:val="none" w:sz="0" w:space="0" w:color="auto"/>
            <w:left w:val="none" w:sz="0" w:space="0" w:color="auto"/>
            <w:bottom w:val="none" w:sz="0" w:space="0" w:color="auto"/>
            <w:right w:val="none" w:sz="0" w:space="0" w:color="auto"/>
          </w:divBdr>
          <w:divsChild>
            <w:div w:id="2060129403">
              <w:marLeft w:val="0"/>
              <w:marRight w:val="0"/>
              <w:marTop w:val="0"/>
              <w:marBottom w:val="0"/>
              <w:divBdr>
                <w:top w:val="none" w:sz="0" w:space="0" w:color="auto"/>
                <w:left w:val="none" w:sz="0" w:space="0" w:color="auto"/>
                <w:bottom w:val="none" w:sz="0" w:space="0" w:color="auto"/>
                <w:right w:val="none" w:sz="0" w:space="0" w:color="auto"/>
              </w:divBdr>
              <w:divsChild>
                <w:div w:id="1788696545">
                  <w:marLeft w:val="0"/>
                  <w:marRight w:val="0"/>
                  <w:marTop w:val="0"/>
                  <w:marBottom w:val="0"/>
                  <w:divBdr>
                    <w:top w:val="none" w:sz="0" w:space="0" w:color="auto"/>
                    <w:left w:val="none" w:sz="0" w:space="0" w:color="auto"/>
                    <w:bottom w:val="none" w:sz="0" w:space="0" w:color="auto"/>
                    <w:right w:val="none" w:sz="0" w:space="0" w:color="auto"/>
                  </w:divBdr>
                  <w:divsChild>
                    <w:div w:id="1226800900">
                      <w:marLeft w:val="0"/>
                      <w:marRight w:val="0"/>
                      <w:marTop w:val="0"/>
                      <w:marBottom w:val="0"/>
                      <w:divBdr>
                        <w:top w:val="none" w:sz="0" w:space="0" w:color="auto"/>
                        <w:left w:val="none" w:sz="0" w:space="0" w:color="auto"/>
                        <w:bottom w:val="none" w:sz="0" w:space="0" w:color="auto"/>
                        <w:right w:val="none" w:sz="0" w:space="0" w:color="auto"/>
                      </w:divBdr>
                      <w:divsChild>
                        <w:div w:id="645549410">
                          <w:marLeft w:val="0"/>
                          <w:marRight w:val="0"/>
                          <w:marTop w:val="0"/>
                          <w:marBottom w:val="0"/>
                          <w:divBdr>
                            <w:top w:val="none" w:sz="0" w:space="0" w:color="auto"/>
                            <w:left w:val="none" w:sz="0" w:space="0" w:color="auto"/>
                            <w:bottom w:val="none" w:sz="0" w:space="0" w:color="auto"/>
                            <w:right w:val="none" w:sz="0" w:space="0" w:color="auto"/>
                          </w:divBdr>
                          <w:divsChild>
                            <w:div w:id="1049962413">
                              <w:marLeft w:val="0"/>
                              <w:marRight w:val="0"/>
                              <w:marTop w:val="0"/>
                              <w:marBottom w:val="0"/>
                              <w:divBdr>
                                <w:top w:val="none" w:sz="0" w:space="0" w:color="auto"/>
                                <w:left w:val="none" w:sz="0" w:space="0" w:color="auto"/>
                                <w:bottom w:val="none" w:sz="0" w:space="0" w:color="auto"/>
                                <w:right w:val="none" w:sz="0" w:space="0" w:color="auto"/>
                              </w:divBdr>
                              <w:divsChild>
                                <w:div w:id="1436054956">
                                  <w:marLeft w:val="0"/>
                                  <w:marRight w:val="0"/>
                                  <w:marTop w:val="0"/>
                                  <w:marBottom w:val="0"/>
                                  <w:divBdr>
                                    <w:top w:val="none" w:sz="0" w:space="0" w:color="auto"/>
                                    <w:left w:val="none" w:sz="0" w:space="0" w:color="auto"/>
                                    <w:bottom w:val="none" w:sz="0" w:space="0" w:color="auto"/>
                                    <w:right w:val="none" w:sz="0" w:space="0" w:color="auto"/>
                                  </w:divBdr>
                                </w:div>
                                <w:div w:id="2109690155">
                                  <w:marLeft w:val="0"/>
                                  <w:marRight w:val="0"/>
                                  <w:marTop w:val="0"/>
                                  <w:marBottom w:val="0"/>
                                  <w:divBdr>
                                    <w:top w:val="none" w:sz="0" w:space="0" w:color="auto"/>
                                    <w:left w:val="none" w:sz="0" w:space="0" w:color="auto"/>
                                    <w:bottom w:val="none" w:sz="0" w:space="0" w:color="auto"/>
                                    <w:right w:val="none" w:sz="0" w:space="0" w:color="auto"/>
                                  </w:divBdr>
                                  <w:divsChild>
                                    <w:div w:id="2142190562">
                                      <w:marLeft w:val="0"/>
                                      <w:marRight w:val="0"/>
                                      <w:marTop w:val="0"/>
                                      <w:marBottom w:val="0"/>
                                      <w:divBdr>
                                        <w:top w:val="none" w:sz="0" w:space="0" w:color="auto"/>
                                        <w:left w:val="none" w:sz="0" w:space="0" w:color="auto"/>
                                        <w:bottom w:val="none" w:sz="0" w:space="0" w:color="auto"/>
                                        <w:right w:val="none" w:sz="0" w:space="0" w:color="auto"/>
                                      </w:divBdr>
                                    </w:div>
                                    <w:div w:id="1737120160">
                                      <w:marLeft w:val="0"/>
                                      <w:marRight w:val="0"/>
                                      <w:marTop w:val="0"/>
                                      <w:marBottom w:val="0"/>
                                      <w:divBdr>
                                        <w:top w:val="none" w:sz="0" w:space="0" w:color="auto"/>
                                        <w:left w:val="none" w:sz="0" w:space="0" w:color="auto"/>
                                        <w:bottom w:val="none" w:sz="0" w:space="0" w:color="auto"/>
                                        <w:right w:val="none" w:sz="0" w:space="0" w:color="auto"/>
                                      </w:divBdr>
                                    </w:div>
                                  </w:divsChild>
                                </w:div>
                                <w:div w:id="165904192">
                                  <w:marLeft w:val="0"/>
                                  <w:marRight w:val="0"/>
                                  <w:marTop w:val="0"/>
                                  <w:marBottom w:val="0"/>
                                  <w:divBdr>
                                    <w:top w:val="none" w:sz="0" w:space="0" w:color="auto"/>
                                    <w:left w:val="none" w:sz="0" w:space="0" w:color="auto"/>
                                    <w:bottom w:val="none" w:sz="0" w:space="0" w:color="auto"/>
                                    <w:right w:val="none" w:sz="0" w:space="0" w:color="auto"/>
                                  </w:divBdr>
                                  <w:divsChild>
                                    <w:div w:id="493449995">
                                      <w:marLeft w:val="0"/>
                                      <w:marRight w:val="0"/>
                                      <w:marTop w:val="0"/>
                                      <w:marBottom w:val="0"/>
                                      <w:divBdr>
                                        <w:top w:val="none" w:sz="0" w:space="0" w:color="auto"/>
                                        <w:left w:val="none" w:sz="0" w:space="0" w:color="auto"/>
                                        <w:bottom w:val="none" w:sz="0" w:space="0" w:color="auto"/>
                                        <w:right w:val="none" w:sz="0" w:space="0" w:color="auto"/>
                                      </w:divBdr>
                                    </w:div>
                                    <w:div w:id="1303121054">
                                      <w:marLeft w:val="0"/>
                                      <w:marRight w:val="0"/>
                                      <w:marTop w:val="0"/>
                                      <w:marBottom w:val="0"/>
                                      <w:divBdr>
                                        <w:top w:val="none" w:sz="0" w:space="0" w:color="auto"/>
                                        <w:left w:val="none" w:sz="0" w:space="0" w:color="auto"/>
                                        <w:bottom w:val="none" w:sz="0" w:space="0" w:color="auto"/>
                                        <w:right w:val="none" w:sz="0" w:space="0" w:color="auto"/>
                                      </w:divBdr>
                                    </w:div>
                                  </w:divsChild>
                                </w:div>
                                <w:div w:id="1917546977">
                                  <w:marLeft w:val="0"/>
                                  <w:marRight w:val="0"/>
                                  <w:marTop w:val="0"/>
                                  <w:marBottom w:val="0"/>
                                  <w:divBdr>
                                    <w:top w:val="none" w:sz="0" w:space="0" w:color="auto"/>
                                    <w:left w:val="none" w:sz="0" w:space="0" w:color="auto"/>
                                    <w:bottom w:val="none" w:sz="0" w:space="0" w:color="auto"/>
                                    <w:right w:val="none" w:sz="0" w:space="0" w:color="auto"/>
                                  </w:divBdr>
                                  <w:divsChild>
                                    <w:div w:id="1763184992">
                                      <w:marLeft w:val="0"/>
                                      <w:marRight w:val="0"/>
                                      <w:marTop w:val="0"/>
                                      <w:marBottom w:val="0"/>
                                      <w:divBdr>
                                        <w:top w:val="none" w:sz="0" w:space="0" w:color="auto"/>
                                        <w:left w:val="none" w:sz="0" w:space="0" w:color="auto"/>
                                        <w:bottom w:val="none" w:sz="0" w:space="0" w:color="auto"/>
                                        <w:right w:val="none" w:sz="0" w:space="0" w:color="auto"/>
                                      </w:divBdr>
                                    </w:div>
                                    <w:div w:id="90513340">
                                      <w:marLeft w:val="0"/>
                                      <w:marRight w:val="0"/>
                                      <w:marTop w:val="0"/>
                                      <w:marBottom w:val="0"/>
                                      <w:divBdr>
                                        <w:top w:val="none" w:sz="0" w:space="0" w:color="auto"/>
                                        <w:left w:val="none" w:sz="0" w:space="0" w:color="auto"/>
                                        <w:bottom w:val="none" w:sz="0" w:space="0" w:color="auto"/>
                                        <w:right w:val="none" w:sz="0" w:space="0" w:color="auto"/>
                                      </w:divBdr>
                                    </w:div>
                                  </w:divsChild>
                                </w:div>
                                <w:div w:id="1196699162">
                                  <w:marLeft w:val="0"/>
                                  <w:marRight w:val="0"/>
                                  <w:marTop w:val="0"/>
                                  <w:marBottom w:val="0"/>
                                  <w:divBdr>
                                    <w:top w:val="none" w:sz="0" w:space="0" w:color="auto"/>
                                    <w:left w:val="none" w:sz="0" w:space="0" w:color="auto"/>
                                    <w:bottom w:val="none" w:sz="0" w:space="0" w:color="auto"/>
                                    <w:right w:val="none" w:sz="0" w:space="0" w:color="auto"/>
                                  </w:divBdr>
                                  <w:divsChild>
                                    <w:div w:id="629434353">
                                      <w:marLeft w:val="0"/>
                                      <w:marRight w:val="0"/>
                                      <w:marTop w:val="0"/>
                                      <w:marBottom w:val="0"/>
                                      <w:divBdr>
                                        <w:top w:val="none" w:sz="0" w:space="0" w:color="auto"/>
                                        <w:left w:val="none" w:sz="0" w:space="0" w:color="auto"/>
                                        <w:bottom w:val="none" w:sz="0" w:space="0" w:color="auto"/>
                                        <w:right w:val="none" w:sz="0" w:space="0" w:color="auto"/>
                                      </w:divBdr>
                                    </w:div>
                                    <w:div w:id="1310358562">
                                      <w:marLeft w:val="0"/>
                                      <w:marRight w:val="0"/>
                                      <w:marTop w:val="0"/>
                                      <w:marBottom w:val="0"/>
                                      <w:divBdr>
                                        <w:top w:val="none" w:sz="0" w:space="0" w:color="auto"/>
                                        <w:left w:val="none" w:sz="0" w:space="0" w:color="auto"/>
                                        <w:bottom w:val="none" w:sz="0" w:space="0" w:color="auto"/>
                                        <w:right w:val="none" w:sz="0" w:space="0" w:color="auto"/>
                                      </w:divBdr>
                                    </w:div>
                                  </w:divsChild>
                                </w:div>
                                <w:div w:id="1166481788">
                                  <w:marLeft w:val="0"/>
                                  <w:marRight w:val="0"/>
                                  <w:marTop w:val="0"/>
                                  <w:marBottom w:val="0"/>
                                  <w:divBdr>
                                    <w:top w:val="none" w:sz="0" w:space="0" w:color="auto"/>
                                    <w:left w:val="none" w:sz="0" w:space="0" w:color="auto"/>
                                    <w:bottom w:val="none" w:sz="0" w:space="0" w:color="auto"/>
                                    <w:right w:val="none" w:sz="0" w:space="0" w:color="auto"/>
                                  </w:divBdr>
                                  <w:divsChild>
                                    <w:div w:id="163258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5622855">
      <w:bodyDiv w:val="1"/>
      <w:marLeft w:val="0"/>
      <w:marRight w:val="0"/>
      <w:marTop w:val="0"/>
      <w:marBottom w:val="0"/>
      <w:divBdr>
        <w:top w:val="none" w:sz="0" w:space="0" w:color="auto"/>
        <w:left w:val="none" w:sz="0" w:space="0" w:color="auto"/>
        <w:bottom w:val="none" w:sz="0" w:space="0" w:color="auto"/>
        <w:right w:val="none" w:sz="0" w:space="0" w:color="auto"/>
      </w:divBdr>
    </w:div>
    <w:div w:id="669521540">
      <w:bodyDiv w:val="1"/>
      <w:marLeft w:val="0"/>
      <w:marRight w:val="0"/>
      <w:marTop w:val="0"/>
      <w:marBottom w:val="0"/>
      <w:divBdr>
        <w:top w:val="none" w:sz="0" w:space="0" w:color="auto"/>
        <w:left w:val="none" w:sz="0" w:space="0" w:color="auto"/>
        <w:bottom w:val="none" w:sz="0" w:space="0" w:color="auto"/>
        <w:right w:val="none" w:sz="0" w:space="0" w:color="auto"/>
      </w:divBdr>
    </w:div>
    <w:div w:id="1051344279">
      <w:bodyDiv w:val="1"/>
      <w:marLeft w:val="0"/>
      <w:marRight w:val="0"/>
      <w:marTop w:val="0"/>
      <w:marBottom w:val="0"/>
      <w:divBdr>
        <w:top w:val="none" w:sz="0" w:space="0" w:color="auto"/>
        <w:left w:val="none" w:sz="0" w:space="0" w:color="auto"/>
        <w:bottom w:val="none" w:sz="0" w:space="0" w:color="auto"/>
        <w:right w:val="none" w:sz="0" w:space="0" w:color="auto"/>
      </w:divBdr>
    </w:div>
    <w:div w:id="1145969513">
      <w:bodyDiv w:val="1"/>
      <w:marLeft w:val="0"/>
      <w:marRight w:val="0"/>
      <w:marTop w:val="0"/>
      <w:marBottom w:val="0"/>
      <w:divBdr>
        <w:top w:val="none" w:sz="0" w:space="0" w:color="auto"/>
        <w:left w:val="none" w:sz="0" w:space="0" w:color="auto"/>
        <w:bottom w:val="none" w:sz="0" w:space="0" w:color="auto"/>
        <w:right w:val="none" w:sz="0" w:space="0" w:color="auto"/>
      </w:divBdr>
      <w:divsChild>
        <w:div w:id="1904414482">
          <w:marLeft w:val="0"/>
          <w:marRight w:val="0"/>
          <w:marTop w:val="0"/>
          <w:marBottom w:val="0"/>
          <w:divBdr>
            <w:top w:val="none" w:sz="0" w:space="0" w:color="auto"/>
            <w:left w:val="none" w:sz="0" w:space="0" w:color="auto"/>
            <w:bottom w:val="none" w:sz="0" w:space="0" w:color="auto"/>
            <w:right w:val="none" w:sz="0" w:space="0" w:color="auto"/>
          </w:divBdr>
        </w:div>
      </w:divsChild>
    </w:div>
    <w:div w:id="1223295162">
      <w:bodyDiv w:val="1"/>
      <w:marLeft w:val="0"/>
      <w:marRight w:val="0"/>
      <w:marTop w:val="0"/>
      <w:marBottom w:val="0"/>
      <w:divBdr>
        <w:top w:val="none" w:sz="0" w:space="0" w:color="auto"/>
        <w:left w:val="none" w:sz="0" w:space="0" w:color="auto"/>
        <w:bottom w:val="none" w:sz="0" w:space="0" w:color="auto"/>
        <w:right w:val="none" w:sz="0" w:space="0" w:color="auto"/>
      </w:divBdr>
    </w:div>
    <w:div w:id="1320815570">
      <w:bodyDiv w:val="1"/>
      <w:marLeft w:val="0"/>
      <w:marRight w:val="0"/>
      <w:marTop w:val="0"/>
      <w:marBottom w:val="0"/>
      <w:divBdr>
        <w:top w:val="none" w:sz="0" w:space="0" w:color="auto"/>
        <w:left w:val="none" w:sz="0" w:space="0" w:color="auto"/>
        <w:bottom w:val="none" w:sz="0" w:space="0" w:color="auto"/>
        <w:right w:val="none" w:sz="0" w:space="0" w:color="auto"/>
      </w:divBdr>
      <w:divsChild>
        <w:div w:id="1820028317">
          <w:marLeft w:val="0"/>
          <w:marRight w:val="0"/>
          <w:marTop w:val="0"/>
          <w:marBottom w:val="0"/>
          <w:divBdr>
            <w:top w:val="none" w:sz="0" w:space="0" w:color="auto"/>
            <w:left w:val="none" w:sz="0" w:space="0" w:color="auto"/>
            <w:bottom w:val="none" w:sz="0" w:space="0" w:color="auto"/>
            <w:right w:val="none" w:sz="0" w:space="0" w:color="auto"/>
          </w:divBdr>
        </w:div>
      </w:divsChild>
    </w:div>
    <w:div w:id="1324431550">
      <w:bodyDiv w:val="1"/>
      <w:marLeft w:val="0"/>
      <w:marRight w:val="0"/>
      <w:marTop w:val="0"/>
      <w:marBottom w:val="0"/>
      <w:divBdr>
        <w:top w:val="none" w:sz="0" w:space="0" w:color="auto"/>
        <w:left w:val="none" w:sz="0" w:space="0" w:color="auto"/>
        <w:bottom w:val="none" w:sz="0" w:space="0" w:color="auto"/>
        <w:right w:val="none" w:sz="0" w:space="0" w:color="auto"/>
      </w:divBdr>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385906542">
      <w:bodyDiv w:val="1"/>
      <w:marLeft w:val="0"/>
      <w:marRight w:val="0"/>
      <w:marTop w:val="0"/>
      <w:marBottom w:val="0"/>
      <w:divBdr>
        <w:top w:val="none" w:sz="0" w:space="0" w:color="auto"/>
        <w:left w:val="none" w:sz="0" w:space="0" w:color="auto"/>
        <w:bottom w:val="none" w:sz="0" w:space="0" w:color="auto"/>
        <w:right w:val="none" w:sz="0" w:space="0" w:color="auto"/>
      </w:divBdr>
      <w:divsChild>
        <w:div w:id="549151400">
          <w:marLeft w:val="0"/>
          <w:marRight w:val="0"/>
          <w:marTop w:val="0"/>
          <w:marBottom w:val="0"/>
          <w:divBdr>
            <w:top w:val="none" w:sz="0" w:space="0" w:color="auto"/>
            <w:left w:val="none" w:sz="0" w:space="0" w:color="auto"/>
            <w:bottom w:val="none" w:sz="0" w:space="0" w:color="auto"/>
            <w:right w:val="none" w:sz="0" w:space="0" w:color="auto"/>
          </w:divBdr>
        </w:div>
        <w:div w:id="1584149019">
          <w:marLeft w:val="0"/>
          <w:marRight w:val="0"/>
          <w:marTop w:val="0"/>
          <w:marBottom w:val="0"/>
          <w:divBdr>
            <w:top w:val="none" w:sz="0" w:space="0" w:color="auto"/>
            <w:left w:val="none" w:sz="0" w:space="0" w:color="auto"/>
            <w:bottom w:val="none" w:sz="0" w:space="0" w:color="auto"/>
            <w:right w:val="none" w:sz="0" w:space="0" w:color="auto"/>
          </w:divBdr>
          <w:divsChild>
            <w:div w:id="550196302">
              <w:marLeft w:val="0"/>
              <w:marRight w:val="0"/>
              <w:marTop w:val="0"/>
              <w:marBottom w:val="0"/>
              <w:divBdr>
                <w:top w:val="none" w:sz="0" w:space="0" w:color="auto"/>
                <w:left w:val="none" w:sz="0" w:space="0" w:color="auto"/>
                <w:bottom w:val="none" w:sz="0" w:space="0" w:color="auto"/>
                <w:right w:val="none" w:sz="0" w:space="0" w:color="auto"/>
              </w:divBdr>
              <w:divsChild>
                <w:div w:id="956840298">
                  <w:marLeft w:val="0"/>
                  <w:marRight w:val="0"/>
                  <w:marTop w:val="0"/>
                  <w:marBottom w:val="0"/>
                  <w:divBdr>
                    <w:top w:val="none" w:sz="0" w:space="0" w:color="auto"/>
                    <w:left w:val="none" w:sz="0" w:space="0" w:color="auto"/>
                    <w:bottom w:val="none" w:sz="0" w:space="0" w:color="auto"/>
                    <w:right w:val="none" w:sz="0" w:space="0" w:color="auto"/>
                  </w:divBdr>
                  <w:divsChild>
                    <w:div w:id="1827357859">
                      <w:marLeft w:val="0"/>
                      <w:marRight w:val="0"/>
                      <w:marTop w:val="0"/>
                      <w:marBottom w:val="0"/>
                      <w:divBdr>
                        <w:top w:val="none" w:sz="0" w:space="0" w:color="auto"/>
                        <w:left w:val="none" w:sz="0" w:space="0" w:color="auto"/>
                        <w:bottom w:val="none" w:sz="0" w:space="0" w:color="auto"/>
                        <w:right w:val="none" w:sz="0" w:space="0" w:color="auto"/>
                      </w:divBdr>
                      <w:divsChild>
                        <w:div w:id="1645810275">
                          <w:marLeft w:val="0"/>
                          <w:marRight w:val="0"/>
                          <w:marTop w:val="0"/>
                          <w:marBottom w:val="0"/>
                          <w:divBdr>
                            <w:top w:val="none" w:sz="0" w:space="0" w:color="auto"/>
                            <w:left w:val="none" w:sz="0" w:space="0" w:color="auto"/>
                            <w:bottom w:val="none" w:sz="0" w:space="0" w:color="auto"/>
                            <w:right w:val="none" w:sz="0" w:space="0" w:color="auto"/>
                          </w:divBdr>
                          <w:divsChild>
                            <w:div w:id="682325203">
                              <w:marLeft w:val="0"/>
                              <w:marRight w:val="0"/>
                              <w:marTop w:val="0"/>
                              <w:marBottom w:val="0"/>
                              <w:divBdr>
                                <w:top w:val="none" w:sz="0" w:space="0" w:color="auto"/>
                                <w:left w:val="none" w:sz="0" w:space="0" w:color="auto"/>
                                <w:bottom w:val="none" w:sz="0" w:space="0" w:color="auto"/>
                                <w:right w:val="none" w:sz="0" w:space="0" w:color="auto"/>
                              </w:divBdr>
                              <w:divsChild>
                                <w:div w:id="1785222576">
                                  <w:marLeft w:val="0"/>
                                  <w:marRight w:val="0"/>
                                  <w:marTop w:val="0"/>
                                  <w:marBottom w:val="0"/>
                                  <w:divBdr>
                                    <w:top w:val="none" w:sz="0" w:space="0" w:color="auto"/>
                                    <w:left w:val="none" w:sz="0" w:space="0" w:color="auto"/>
                                    <w:bottom w:val="none" w:sz="0" w:space="0" w:color="auto"/>
                                    <w:right w:val="none" w:sz="0" w:space="0" w:color="auto"/>
                                  </w:divBdr>
                                </w:div>
                                <w:div w:id="472330677">
                                  <w:marLeft w:val="0"/>
                                  <w:marRight w:val="0"/>
                                  <w:marTop w:val="0"/>
                                  <w:marBottom w:val="0"/>
                                  <w:divBdr>
                                    <w:top w:val="none" w:sz="0" w:space="0" w:color="auto"/>
                                    <w:left w:val="none" w:sz="0" w:space="0" w:color="auto"/>
                                    <w:bottom w:val="none" w:sz="0" w:space="0" w:color="auto"/>
                                    <w:right w:val="none" w:sz="0" w:space="0" w:color="auto"/>
                                  </w:divBdr>
                                  <w:divsChild>
                                    <w:div w:id="1828158522">
                                      <w:marLeft w:val="0"/>
                                      <w:marRight w:val="0"/>
                                      <w:marTop w:val="0"/>
                                      <w:marBottom w:val="0"/>
                                      <w:divBdr>
                                        <w:top w:val="none" w:sz="0" w:space="0" w:color="auto"/>
                                        <w:left w:val="none" w:sz="0" w:space="0" w:color="auto"/>
                                        <w:bottom w:val="none" w:sz="0" w:space="0" w:color="auto"/>
                                        <w:right w:val="none" w:sz="0" w:space="0" w:color="auto"/>
                                      </w:divBdr>
                                    </w:div>
                                    <w:div w:id="421336169">
                                      <w:marLeft w:val="0"/>
                                      <w:marRight w:val="0"/>
                                      <w:marTop w:val="0"/>
                                      <w:marBottom w:val="0"/>
                                      <w:divBdr>
                                        <w:top w:val="none" w:sz="0" w:space="0" w:color="auto"/>
                                        <w:left w:val="none" w:sz="0" w:space="0" w:color="auto"/>
                                        <w:bottom w:val="none" w:sz="0" w:space="0" w:color="auto"/>
                                        <w:right w:val="none" w:sz="0" w:space="0" w:color="auto"/>
                                      </w:divBdr>
                                    </w:div>
                                  </w:divsChild>
                                </w:div>
                                <w:div w:id="975911741">
                                  <w:marLeft w:val="0"/>
                                  <w:marRight w:val="0"/>
                                  <w:marTop w:val="0"/>
                                  <w:marBottom w:val="0"/>
                                  <w:divBdr>
                                    <w:top w:val="none" w:sz="0" w:space="0" w:color="auto"/>
                                    <w:left w:val="none" w:sz="0" w:space="0" w:color="auto"/>
                                    <w:bottom w:val="none" w:sz="0" w:space="0" w:color="auto"/>
                                    <w:right w:val="none" w:sz="0" w:space="0" w:color="auto"/>
                                  </w:divBdr>
                                  <w:divsChild>
                                    <w:div w:id="592857166">
                                      <w:marLeft w:val="0"/>
                                      <w:marRight w:val="0"/>
                                      <w:marTop w:val="0"/>
                                      <w:marBottom w:val="0"/>
                                      <w:divBdr>
                                        <w:top w:val="none" w:sz="0" w:space="0" w:color="auto"/>
                                        <w:left w:val="none" w:sz="0" w:space="0" w:color="auto"/>
                                        <w:bottom w:val="none" w:sz="0" w:space="0" w:color="auto"/>
                                        <w:right w:val="none" w:sz="0" w:space="0" w:color="auto"/>
                                      </w:divBdr>
                                    </w:div>
                                    <w:div w:id="812067621">
                                      <w:marLeft w:val="0"/>
                                      <w:marRight w:val="0"/>
                                      <w:marTop w:val="0"/>
                                      <w:marBottom w:val="0"/>
                                      <w:divBdr>
                                        <w:top w:val="none" w:sz="0" w:space="0" w:color="auto"/>
                                        <w:left w:val="none" w:sz="0" w:space="0" w:color="auto"/>
                                        <w:bottom w:val="none" w:sz="0" w:space="0" w:color="auto"/>
                                        <w:right w:val="none" w:sz="0" w:space="0" w:color="auto"/>
                                      </w:divBdr>
                                    </w:div>
                                  </w:divsChild>
                                </w:div>
                                <w:div w:id="1079403868">
                                  <w:marLeft w:val="0"/>
                                  <w:marRight w:val="0"/>
                                  <w:marTop w:val="0"/>
                                  <w:marBottom w:val="0"/>
                                  <w:divBdr>
                                    <w:top w:val="none" w:sz="0" w:space="0" w:color="auto"/>
                                    <w:left w:val="none" w:sz="0" w:space="0" w:color="auto"/>
                                    <w:bottom w:val="none" w:sz="0" w:space="0" w:color="auto"/>
                                    <w:right w:val="none" w:sz="0" w:space="0" w:color="auto"/>
                                  </w:divBdr>
                                  <w:divsChild>
                                    <w:div w:id="1193763894">
                                      <w:marLeft w:val="0"/>
                                      <w:marRight w:val="0"/>
                                      <w:marTop w:val="0"/>
                                      <w:marBottom w:val="0"/>
                                      <w:divBdr>
                                        <w:top w:val="none" w:sz="0" w:space="0" w:color="auto"/>
                                        <w:left w:val="none" w:sz="0" w:space="0" w:color="auto"/>
                                        <w:bottom w:val="none" w:sz="0" w:space="0" w:color="auto"/>
                                        <w:right w:val="none" w:sz="0" w:space="0" w:color="auto"/>
                                      </w:divBdr>
                                    </w:div>
                                    <w:div w:id="807170421">
                                      <w:marLeft w:val="0"/>
                                      <w:marRight w:val="0"/>
                                      <w:marTop w:val="0"/>
                                      <w:marBottom w:val="0"/>
                                      <w:divBdr>
                                        <w:top w:val="none" w:sz="0" w:space="0" w:color="auto"/>
                                        <w:left w:val="none" w:sz="0" w:space="0" w:color="auto"/>
                                        <w:bottom w:val="none" w:sz="0" w:space="0" w:color="auto"/>
                                        <w:right w:val="none" w:sz="0" w:space="0" w:color="auto"/>
                                      </w:divBdr>
                                    </w:div>
                                  </w:divsChild>
                                </w:div>
                                <w:div w:id="1257590363">
                                  <w:marLeft w:val="0"/>
                                  <w:marRight w:val="0"/>
                                  <w:marTop w:val="0"/>
                                  <w:marBottom w:val="0"/>
                                  <w:divBdr>
                                    <w:top w:val="none" w:sz="0" w:space="0" w:color="auto"/>
                                    <w:left w:val="none" w:sz="0" w:space="0" w:color="auto"/>
                                    <w:bottom w:val="none" w:sz="0" w:space="0" w:color="auto"/>
                                    <w:right w:val="none" w:sz="0" w:space="0" w:color="auto"/>
                                  </w:divBdr>
                                  <w:divsChild>
                                    <w:div w:id="1525246534">
                                      <w:marLeft w:val="0"/>
                                      <w:marRight w:val="0"/>
                                      <w:marTop w:val="0"/>
                                      <w:marBottom w:val="0"/>
                                      <w:divBdr>
                                        <w:top w:val="none" w:sz="0" w:space="0" w:color="auto"/>
                                        <w:left w:val="none" w:sz="0" w:space="0" w:color="auto"/>
                                        <w:bottom w:val="none" w:sz="0" w:space="0" w:color="auto"/>
                                        <w:right w:val="none" w:sz="0" w:space="0" w:color="auto"/>
                                      </w:divBdr>
                                    </w:div>
                                    <w:div w:id="1857235853">
                                      <w:marLeft w:val="0"/>
                                      <w:marRight w:val="0"/>
                                      <w:marTop w:val="0"/>
                                      <w:marBottom w:val="0"/>
                                      <w:divBdr>
                                        <w:top w:val="none" w:sz="0" w:space="0" w:color="auto"/>
                                        <w:left w:val="none" w:sz="0" w:space="0" w:color="auto"/>
                                        <w:bottom w:val="none" w:sz="0" w:space="0" w:color="auto"/>
                                        <w:right w:val="none" w:sz="0" w:space="0" w:color="auto"/>
                                      </w:divBdr>
                                    </w:div>
                                  </w:divsChild>
                                </w:div>
                                <w:div w:id="370568864">
                                  <w:marLeft w:val="0"/>
                                  <w:marRight w:val="0"/>
                                  <w:marTop w:val="0"/>
                                  <w:marBottom w:val="0"/>
                                  <w:divBdr>
                                    <w:top w:val="none" w:sz="0" w:space="0" w:color="auto"/>
                                    <w:left w:val="none" w:sz="0" w:space="0" w:color="auto"/>
                                    <w:bottom w:val="none" w:sz="0" w:space="0" w:color="auto"/>
                                    <w:right w:val="none" w:sz="0" w:space="0" w:color="auto"/>
                                  </w:divBdr>
                                  <w:divsChild>
                                    <w:div w:id="8711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333031">
      <w:bodyDiv w:val="1"/>
      <w:marLeft w:val="0"/>
      <w:marRight w:val="0"/>
      <w:marTop w:val="0"/>
      <w:marBottom w:val="0"/>
      <w:divBdr>
        <w:top w:val="none" w:sz="0" w:space="0" w:color="auto"/>
        <w:left w:val="none" w:sz="0" w:space="0" w:color="auto"/>
        <w:bottom w:val="none" w:sz="0" w:space="0" w:color="auto"/>
        <w:right w:val="none" w:sz="0" w:space="0" w:color="auto"/>
      </w:divBdr>
    </w:div>
    <w:div w:id="1428691104">
      <w:bodyDiv w:val="1"/>
      <w:marLeft w:val="0"/>
      <w:marRight w:val="0"/>
      <w:marTop w:val="0"/>
      <w:marBottom w:val="0"/>
      <w:divBdr>
        <w:top w:val="none" w:sz="0" w:space="0" w:color="auto"/>
        <w:left w:val="none" w:sz="0" w:space="0" w:color="auto"/>
        <w:bottom w:val="none" w:sz="0" w:space="0" w:color="auto"/>
        <w:right w:val="none" w:sz="0" w:space="0" w:color="auto"/>
      </w:divBdr>
    </w:div>
    <w:div w:id="1438791162">
      <w:bodyDiv w:val="1"/>
      <w:marLeft w:val="0"/>
      <w:marRight w:val="0"/>
      <w:marTop w:val="0"/>
      <w:marBottom w:val="0"/>
      <w:divBdr>
        <w:top w:val="none" w:sz="0" w:space="0" w:color="auto"/>
        <w:left w:val="none" w:sz="0" w:space="0" w:color="auto"/>
        <w:bottom w:val="none" w:sz="0" w:space="0" w:color="auto"/>
        <w:right w:val="none" w:sz="0" w:space="0" w:color="auto"/>
      </w:divBdr>
    </w:div>
    <w:div w:id="1518423592">
      <w:bodyDiv w:val="1"/>
      <w:marLeft w:val="0"/>
      <w:marRight w:val="0"/>
      <w:marTop w:val="0"/>
      <w:marBottom w:val="0"/>
      <w:divBdr>
        <w:top w:val="none" w:sz="0" w:space="0" w:color="auto"/>
        <w:left w:val="none" w:sz="0" w:space="0" w:color="auto"/>
        <w:bottom w:val="none" w:sz="0" w:space="0" w:color="auto"/>
        <w:right w:val="none" w:sz="0" w:space="0" w:color="auto"/>
      </w:divBdr>
    </w:div>
    <w:div w:id="1556702033">
      <w:bodyDiv w:val="1"/>
      <w:marLeft w:val="0"/>
      <w:marRight w:val="0"/>
      <w:marTop w:val="0"/>
      <w:marBottom w:val="0"/>
      <w:divBdr>
        <w:top w:val="none" w:sz="0" w:space="0" w:color="auto"/>
        <w:left w:val="none" w:sz="0" w:space="0" w:color="auto"/>
        <w:bottom w:val="none" w:sz="0" w:space="0" w:color="auto"/>
        <w:right w:val="none" w:sz="0" w:space="0" w:color="auto"/>
      </w:divBdr>
      <w:divsChild>
        <w:div w:id="296645803">
          <w:marLeft w:val="0"/>
          <w:marRight w:val="0"/>
          <w:marTop w:val="0"/>
          <w:marBottom w:val="0"/>
          <w:divBdr>
            <w:top w:val="none" w:sz="0" w:space="0" w:color="auto"/>
            <w:left w:val="none" w:sz="0" w:space="0" w:color="auto"/>
            <w:bottom w:val="none" w:sz="0" w:space="0" w:color="auto"/>
            <w:right w:val="none" w:sz="0" w:space="0" w:color="auto"/>
          </w:divBdr>
        </w:div>
      </w:divsChild>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713725809">
      <w:bodyDiv w:val="1"/>
      <w:marLeft w:val="0"/>
      <w:marRight w:val="0"/>
      <w:marTop w:val="0"/>
      <w:marBottom w:val="0"/>
      <w:divBdr>
        <w:top w:val="none" w:sz="0" w:space="0" w:color="auto"/>
        <w:left w:val="none" w:sz="0" w:space="0" w:color="auto"/>
        <w:bottom w:val="none" w:sz="0" w:space="0" w:color="auto"/>
        <w:right w:val="none" w:sz="0" w:space="0" w:color="auto"/>
      </w:divBdr>
      <w:divsChild>
        <w:div w:id="87123851">
          <w:marLeft w:val="0"/>
          <w:marRight w:val="0"/>
          <w:marTop w:val="0"/>
          <w:marBottom w:val="0"/>
          <w:divBdr>
            <w:top w:val="none" w:sz="0" w:space="0" w:color="auto"/>
            <w:left w:val="none" w:sz="0" w:space="0" w:color="auto"/>
            <w:bottom w:val="none" w:sz="0" w:space="0" w:color="auto"/>
            <w:right w:val="none" w:sz="0" w:space="0" w:color="auto"/>
          </w:divBdr>
        </w:div>
      </w:divsChild>
    </w:div>
    <w:div w:id="1759792070">
      <w:bodyDiv w:val="1"/>
      <w:marLeft w:val="0"/>
      <w:marRight w:val="0"/>
      <w:marTop w:val="0"/>
      <w:marBottom w:val="0"/>
      <w:divBdr>
        <w:top w:val="none" w:sz="0" w:space="0" w:color="auto"/>
        <w:left w:val="none" w:sz="0" w:space="0" w:color="auto"/>
        <w:bottom w:val="none" w:sz="0" w:space="0" w:color="auto"/>
        <w:right w:val="none" w:sz="0" w:space="0" w:color="auto"/>
      </w:divBdr>
      <w:divsChild>
        <w:div w:id="1998724781">
          <w:marLeft w:val="0"/>
          <w:marRight w:val="0"/>
          <w:marTop w:val="0"/>
          <w:marBottom w:val="0"/>
          <w:divBdr>
            <w:top w:val="none" w:sz="0" w:space="0" w:color="auto"/>
            <w:left w:val="none" w:sz="0" w:space="0" w:color="auto"/>
            <w:bottom w:val="none" w:sz="0" w:space="0" w:color="auto"/>
            <w:right w:val="none" w:sz="0" w:space="0" w:color="auto"/>
          </w:divBdr>
        </w:div>
      </w:divsChild>
    </w:div>
    <w:div w:id="1776516513">
      <w:bodyDiv w:val="1"/>
      <w:marLeft w:val="0"/>
      <w:marRight w:val="0"/>
      <w:marTop w:val="0"/>
      <w:marBottom w:val="0"/>
      <w:divBdr>
        <w:top w:val="none" w:sz="0" w:space="0" w:color="auto"/>
        <w:left w:val="none" w:sz="0" w:space="0" w:color="auto"/>
        <w:bottom w:val="none" w:sz="0" w:space="0" w:color="auto"/>
        <w:right w:val="none" w:sz="0" w:space="0" w:color="auto"/>
      </w:divBdr>
      <w:divsChild>
        <w:div w:id="2111853490">
          <w:marLeft w:val="0"/>
          <w:marRight w:val="0"/>
          <w:marTop w:val="0"/>
          <w:marBottom w:val="0"/>
          <w:divBdr>
            <w:top w:val="none" w:sz="0" w:space="0" w:color="auto"/>
            <w:left w:val="none" w:sz="0" w:space="0" w:color="auto"/>
            <w:bottom w:val="none" w:sz="0" w:space="0" w:color="auto"/>
            <w:right w:val="none" w:sz="0" w:space="0" w:color="auto"/>
          </w:divBdr>
        </w:div>
      </w:divsChild>
    </w:div>
    <w:div w:id="1797289632">
      <w:bodyDiv w:val="1"/>
      <w:marLeft w:val="0"/>
      <w:marRight w:val="0"/>
      <w:marTop w:val="0"/>
      <w:marBottom w:val="0"/>
      <w:divBdr>
        <w:top w:val="none" w:sz="0" w:space="0" w:color="auto"/>
        <w:left w:val="none" w:sz="0" w:space="0" w:color="auto"/>
        <w:bottom w:val="none" w:sz="0" w:space="0" w:color="auto"/>
        <w:right w:val="none" w:sz="0" w:space="0" w:color="auto"/>
      </w:divBdr>
    </w:div>
    <w:div w:id="1836064875">
      <w:bodyDiv w:val="1"/>
      <w:marLeft w:val="0"/>
      <w:marRight w:val="0"/>
      <w:marTop w:val="0"/>
      <w:marBottom w:val="0"/>
      <w:divBdr>
        <w:top w:val="none" w:sz="0" w:space="0" w:color="auto"/>
        <w:left w:val="none" w:sz="0" w:space="0" w:color="auto"/>
        <w:bottom w:val="none" w:sz="0" w:space="0" w:color="auto"/>
        <w:right w:val="none" w:sz="0" w:space="0" w:color="auto"/>
      </w:divBdr>
      <w:divsChild>
        <w:div w:id="121509379">
          <w:marLeft w:val="0"/>
          <w:marRight w:val="0"/>
          <w:marTop w:val="0"/>
          <w:marBottom w:val="0"/>
          <w:divBdr>
            <w:top w:val="none" w:sz="0" w:space="0" w:color="auto"/>
            <w:left w:val="none" w:sz="0" w:space="0" w:color="auto"/>
            <w:bottom w:val="none" w:sz="0" w:space="0" w:color="auto"/>
            <w:right w:val="none" w:sz="0" w:space="0" w:color="auto"/>
          </w:divBdr>
        </w:div>
      </w:divsChild>
    </w:div>
    <w:div w:id="1839342841">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 w:id="1931502366">
      <w:bodyDiv w:val="1"/>
      <w:marLeft w:val="0"/>
      <w:marRight w:val="0"/>
      <w:marTop w:val="0"/>
      <w:marBottom w:val="0"/>
      <w:divBdr>
        <w:top w:val="none" w:sz="0" w:space="0" w:color="auto"/>
        <w:left w:val="none" w:sz="0" w:space="0" w:color="auto"/>
        <w:bottom w:val="none" w:sz="0" w:space="0" w:color="auto"/>
        <w:right w:val="none" w:sz="0" w:space="0" w:color="auto"/>
      </w:divBdr>
      <w:divsChild>
        <w:div w:id="538784748">
          <w:marLeft w:val="0"/>
          <w:marRight w:val="0"/>
          <w:marTop w:val="0"/>
          <w:marBottom w:val="0"/>
          <w:divBdr>
            <w:top w:val="none" w:sz="0" w:space="0" w:color="auto"/>
            <w:left w:val="none" w:sz="0" w:space="0" w:color="auto"/>
            <w:bottom w:val="none" w:sz="0" w:space="0" w:color="auto"/>
            <w:right w:val="none" w:sz="0" w:space="0" w:color="auto"/>
          </w:divBdr>
        </w:div>
      </w:divsChild>
    </w:div>
    <w:div w:id="1947811805">
      <w:bodyDiv w:val="1"/>
      <w:marLeft w:val="0"/>
      <w:marRight w:val="0"/>
      <w:marTop w:val="0"/>
      <w:marBottom w:val="0"/>
      <w:divBdr>
        <w:top w:val="none" w:sz="0" w:space="0" w:color="auto"/>
        <w:left w:val="none" w:sz="0" w:space="0" w:color="auto"/>
        <w:bottom w:val="none" w:sz="0" w:space="0" w:color="auto"/>
        <w:right w:val="none" w:sz="0" w:space="0" w:color="auto"/>
      </w:divBdr>
      <w:divsChild>
        <w:div w:id="1952204217">
          <w:marLeft w:val="0"/>
          <w:marRight w:val="0"/>
          <w:marTop w:val="0"/>
          <w:marBottom w:val="0"/>
          <w:divBdr>
            <w:top w:val="none" w:sz="0" w:space="0" w:color="auto"/>
            <w:left w:val="none" w:sz="0" w:space="0" w:color="auto"/>
            <w:bottom w:val="none" w:sz="0" w:space="0" w:color="auto"/>
            <w:right w:val="none" w:sz="0" w:space="0" w:color="auto"/>
          </w:divBdr>
          <w:divsChild>
            <w:div w:id="97382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184">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sChild>
        <w:div w:id="24648282">
          <w:marLeft w:val="0"/>
          <w:marRight w:val="0"/>
          <w:marTop w:val="0"/>
          <w:marBottom w:val="0"/>
          <w:divBdr>
            <w:top w:val="none" w:sz="0" w:space="0" w:color="auto"/>
            <w:left w:val="none" w:sz="0" w:space="0" w:color="auto"/>
            <w:bottom w:val="none" w:sz="0" w:space="0" w:color="auto"/>
            <w:right w:val="none" w:sz="0" w:space="0" w:color="auto"/>
          </w:divBdr>
        </w:div>
      </w:divsChild>
    </w:div>
    <w:div w:id="211435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com" TargetMode="External"/><Relationship Id="rId2" Type="http://schemas.openxmlformats.org/officeDocument/2006/relationships/hyperlink" Target="http://www.micro-epsilon.de/presse" TargetMode="External"/><Relationship Id="rId1" Type="http://schemas.openxmlformats.org/officeDocument/2006/relationships/hyperlink" Target="http://www.micro-epsilon.com" TargetMode="External"/><Relationship Id="rId4" Type="http://schemas.openxmlformats.org/officeDocument/2006/relationships/hyperlink" Target="http://www.micro-epsilon.de/presse"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~WRL0001.tmp</Template>
  <TotalTime>0</TotalTime>
  <Pages>2</Pages>
  <Words>339</Words>
  <Characters>2142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Loibl, Patrick</cp:lastModifiedBy>
  <cp:revision>42</cp:revision>
  <dcterms:created xsi:type="dcterms:W3CDTF">2025-03-20T12:09:00Z</dcterms:created>
  <dcterms:modified xsi:type="dcterms:W3CDTF">2026-02-27T07:12:00Z</dcterms:modified>
</cp:coreProperties>
</file>